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B848D" w14:textId="77777777" w:rsidR="000E4BD6" w:rsidRPr="000E4BD6" w:rsidRDefault="000E4BD6" w:rsidP="000E4BD6">
      <w:pPr>
        <w:spacing w:after="135" w:line="405" w:lineRule="atLeast"/>
        <w:outlineLvl w:val="0"/>
        <w:rPr>
          <w:rFonts w:ascii="Open Sans" w:eastAsia="Times New Roman" w:hAnsi="Open Sans" w:cs="Open Sans"/>
          <w:b/>
          <w:bCs/>
          <w:color w:val="202020"/>
          <w:kern w:val="36"/>
          <w:sz w:val="39"/>
          <w:szCs w:val="39"/>
        </w:rPr>
      </w:pPr>
      <w:r w:rsidRPr="000E4BD6">
        <w:rPr>
          <w:rFonts w:ascii="Open Sans" w:eastAsia="Times New Roman" w:hAnsi="Open Sans" w:cs="Open Sans"/>
          <w:b/>
          <w:bCs/>
          <w:color w:val="202020"/>
          <w:kern w:val="36"/>
          <w:sz w:val="39"/>
          <w:szCs w:val="39"/>
        </w:rPr>
        <w:t>What do people agree to when stating willingness to donate? On the medical interventions enabling organ donation after death</w:t>
      </w:r>
    </w:p>
    <w:p w14:paraId="6F590ADC" w14:textId="77777777" w:rsidR="000E4BD6" w:rsidRPr="000E4BD6" w:rsidRDefault="000E4BD6" w:rsidP="000E4BD6">
      <w:pPr>
        <w:numPr>
          <w:ilvl w:val="0"/>
          <w:numId w:val="1"/>
        </w:numPr>
        <w:spacing w:after="0" w:line="240" w:lineRule="auto"/>
        <w:ind w:left="675"/>
        <w:rPr>
          <w:rFonts w:ascii="inherit" w:eastAsia="Times New Roman" w:hAnsi="inherit" w:cs="Times New Roman"/>
          <w:color w:val="606060"/>
          <w:sz w:val="20"/>
          <w:szCs w:val="20"/>
        </w:rPr>
      </w:pPr>
      <w:r w:rsidRPr="000E4BD6">
        <w:rPr>
          <w:rFonts w:ascii="inherit" w:eastAsia="Times New Roman" w:hAnsi="inherit" w:cs="Times New Roman"/>
          <w:color w:val="606060"/>
          <w:sz w:val="20"/>
          <w:szCs w:val="20"/>
        </w:rPr>
        <w:t xml:space="preserve">Linda </w:t>
      </w:r>
      <w:proofErr w:type="spellStart"/>
      <w:r w:rsidRPr="000E4BD6">
        <w:rPr>
          <w:rFonts w:ascii="inherit" w:eastAsia="Times New Roman" w:hAnsi="inherit" w:cs="Times New Roman"/>
          <w:color w:val="606060"/>
          <w:sz w:val="20"/>
          <w:szCs w:val="20"/>
        </w:rPr>
        <w:t>Gyllström</w:t>
      </w:r>
      <w:proofErr w:type="spellEnd"/>
      <w:r w:rsidRPr="000E4BD6">
        <w:rPr>
          <w:rFonts w:ascii="inherit" w:eastAsia="Times New Roman" w:hAnsi="inherit" w:cs="Times New Roman"/>
          <w:color w:val="606060"/>
          <w:sz w:val="20"/>
          <w:szCs w:val="20"/>
        </w:rPr>
        <w:t xml:space="preserve"> </w:t>
      </w:r>
      <w:proofErr w:type="spellStart"/>
      <w:proofErr w:type="gramStart"/>
      <w:r w:rsidRPr="000E4BD6">
        <w:rPr>
          <w:rFonts w:ascii="inherit" w:eastAsia="Times New Roman" w:hAnsi="inherit" w:cs="Times New Roman"/>
          <w:color w:val="606060"/>
          <w:sz w:val="20"/>
          <w:szCs w:val="20"/>
        </w:rPr>
        <w:t>Krekula</w:t>
      </w:r>
      <w:proofErr w:type="spellEnd"/>
      <w:r w:rsidRPr="000E4BD6">
        <w:rPr>
          <w:rFonts w:ascii="inherit" w:eastAsia="Times New Roman" w:hAnsi="inherit" w:cs="Times New Roman"/>
          <w:color w:val="606060"/>
          <w:sz w:val="20"/>
          <w:szCs w:val="20"/>
        </w:rPr>
        <w:t>  ,</w:t>
      </w:r>
      <w:proofErr w:type="gramEnd"/>
    </w:p>
    <w:p w14:paraId="46027AA7" w14:textId="77777777" w:rsidR="000E4BD6" w:rsidRPr="000E4BD6" w:rsidRDefault="000E4BD6" w:rsidP="000E4BD6">
      <w:pPr>
        <w:numPr>
          <w:ilvl w:val="0"/>
          <w:numId w:val="1"/>
        </w:numPr>
        <w:spacing w:after="0" w:line="240" w:lineRule="auto"/>
        <w:ind w:left="675"/>
        <w:rPr>
          <w:rFonts w:ascii="inherit" w:eastAsia="Times New Roman" w:hAnsi="inherit" w:cs="Times New Roman"/>
          <w:color w:val="606060"/>
          <w:sz w:val="20"/>
          <w:szCs w:val="20"/>
        </w:rPr>
      </w:pPr>
      <w:r w:rsidRPr="000E4BD6">
        <w:rPr>
          <w:rFonts w:ascii="inherit" w:eastAsia="Times New Roman" w:hAnsi="inherit" w:cs="Times New Roman"/>
          <w:color w:val="606060"/>
          <w:sz w:val="20"/>
          <w:szCs w:val="20"/>
        </w:rPr>
        <w:t xml:space="preserve">Ulla </w:t>
      </w:r>
      <w:proofErr w:type="spellStart"/>
      <w:proofErr w:type="gramStart"/>
      <w:r w:rsidRPr="000E4BD6">
        <w:rPr>
          <w:rFonts w:ascii="inherit" w:eastAsia="Times New Roman" w:hAnsi="inherit" w:cs="Times New Roman"/>
          <w:color w:val="606060"/>
          <w:sz w:val="20"/>
          <w:szCs w:val="20"/>
        </w:rPr>
        <w:t>Forinder</w:t>
      </w:r>
      <w:proofErr w:type="spellEnd"/>
      <w:r w:rsidRPr="000E4BD6">
        <w:rPr>
          <w:rFonts w:ascii="inherit" w:eastAsia="Times New Roman" w:hAnsi="inherit" w:cs="Times New Roman"/>
          <w:color w:val="606060"/>
          <w:sz w:val="20"/>
          <w:szCs w:val="20"/>
        </w:rPr>
        <w:t> ,</w:t>
      </w:r>
      <w:proofErr w:type="gramEnd"/>
    </w:p>
    <w:p w14:paraId="682845B0" w14:textId="77777777" w:rsidR="000E4BD6" w:rsidRPr="000E4BD6" w:rsidRDefault="000E4BD6" w:rsidP="000E4BD6">
      <w:pPr>
        <w:numPr>
          <w:ilvl w:val="0"/>
          <w:numId w:val="1"/>
        </w:numPr>
        <w:spacing w:after="0" w:line="240" w:lineRule="auto"/>
        <w:ind w:left="675"/>
        <w:rPr>
          <w:rFonts w:ascii="inherit" w:eastAsia="Times New Roman" w:hAnsi="inherit" w:cs="Times New Roman"/>
          <w:color w:val="606060"/>
          <w:sz w:val="20"/>
          <w:szCs w:val="20"/>
        </w:rPr>
      </w:pPr>
      <w:r w:rsidRPr="000E4BD6">
        <w:rPr>
          <w:rFonts w:ascii="inherit" w:eastAsia="Times New Roman" w:hAnsi="inherit" w:cs="Times New Roman"/>
          <w:color w:val="606060"/>
          <w:sz w:val="20"/>
          <w:szCs w:val="20"/>
        </w:rPr>
        <w:t xml:space="preserve">Annika </w:t>
      </w:r>
      <w:proofErr w:type="spellStart"/>
      <w:r w:rsidRPr="000E4BD6">
        <w:rPr>
          <w:rFonts w:ascii="inherit" w:eastAsia="Times New Roman" w:hAnsi="inherit" w:cs="Times New Roman"/>
          <w:color w:val="606060"/>
          <w:sz w:val="20"/>
          <w:szCs w:val="20"/>
        </w:rPr>
        <w:t>Tibell</w:t>
      </w:r>
      <w:proofErr w:type="spellEnd"/>
      <w:r w:rsidRPr="000E4BD6">
        <w:rPr>
          <w:rFonts w:ascii="inherit" w:eastAsia="Times New Roman" w:hAnsi="inherit" w:cs="Times New Roman"/>
          <w:color w:val="606060"/>
          <w:sz w:val="20"/>
          <w:szCs w:val="20"/>
        </w:rPr>
        <w:t> </w:t>
      </w:r>
    </w:p>
    <w:p w14:paraId="6C0655CA" w14:textId="77777777" w:rsidR="000E4BD6" w:rsidRPr="000E4BD6" w:rsidRDefault="000E4BD6" w:rsidP="000E4BD6">
      <w:pPr>
        <w:shd w:val="clear" w:color="auto" w:fill="FFFFFF"/>
        <w:spacing w:before="100" w:beforeAutospacing="1" w:after="100" w:afterAutospacing="1" w:line="240" w:lineRule="auto"/>
        <w:outlineLvl w:val="0"/>
        <w:rPr>
          <w:rFonts w:ascii="Helvetica" w:eastAsia="Times New Roman" w:hAnsi="Helvetica" w:cs="Times New Roman"/>
          <w:b/>
          <w:bCs/>
          <w:color w:val="202020"/>
          <w:kern w:val="36"/>
          <w:sz w:val="21"/>
          <w:szCs w:val="21"/>
        </w:rPr>
      </w:pPr>
      <w:r w:rsidRPr="000E4BD6">
        <w:rPr>
          <w:rFonts w:ascii="Helvetica" w:eastAsia="Times New Roman" w:hAnsi="Helvetica" w:cs="Times New Roman"/>
          <w:b/>
          <w:bCs/>
          <w:color w:val="202020"/>
          <w:kern w:val="36"/>
          <w:sz w:val="21"/>
          <w:szCs w:val="21"/>
        </w:rPr>
        <w:t>What do people agree to when stating willingness to donate? On the medical interventions enabling organ donation after death</w:t>
      </w:r>
    </w:p>
    <w:p w14:paraId="4A1612F4" w14:textId="77777777" w:rsidR="000E4BD6" w:rsidRPr="000E4BD6" w:rsidRDefault="000E4BD6" w:rsidP="000E4BD6">
      <w:pPr>
        <w:numPr>
          <w:ilvl w:val="0"/>
          <w:numId w:val="2"/>
        </w:numPr>
        <w:shd w:val="clear" w:color="auto" w:fill="FFFFFF"/>
        <w:spacing w:after="0" w:line="240" w:lineRule="auto"/>
        <w:rPr>
          <w:rFonts w:ascii="inherit" w:eastAsia="Times New Roman" w:hAnsi="inherit" w:cs="Times New Roman"/>
          <w:sz w:val="24"/>
          <w:szCs w:val="24"/>
        </w:rPr>
      </w:pPr>
      <w:r w:rsidRPr="000E4BD6">
        <w:rPr>
          <w:rFonts w:ascii="inherit" w:eastAsia="Times New Roman" w:hAnsi="inherit" w:cs="Times New Roman"/>
          <w:sz w:val="24"/>
          <w:szCs w:val="24"/>
        </w:rPr>
        <w:t xml:space="preserve">Linda </w:t>
      </w:r>
      <w:proofErr w:type="spellStart"/>
      <w:r w:rsidRPr="000E4BD6">
        <w:rPr>
          <w:rFonts w:ascii="inherit" w:eastAsia="Times New Roman" w:hAnsi="inherit" w:cs="Times New Roman"/>
          <w:sz w:val="24"/>
          <w:szCs w:val="24"/>
        </w:rPr>
        <w:t>Gyllström</w:t>
      </w:r>
      <w:proofErr w:type="spellEnd"/>
      <w:r w:rsidRPr="000E4BD6">
        <w:rPr>
          <w:rFonts w:ascii="inherit" w:eastAsia="Times New Roman" w:hAnsi="inherit" w:cs="Times New Roman"/>
          <w:sz w:val="24"/>
          <w:szCs w:val="24"/>
        </w:rPr>
        <w:t xml:space="preserve"> </w:t>
      </w:r>
      <w:proofErr w:type="spellStart"/>
      <w:r w:rsidRPr="000E4BD6">
        <w:rPr>
          <w:rFonts w:ascii="inherit" w:eastAsia="Times New Roman" w:hAnsi="inherit" w:cs="Times New Roman"/>
          <w:sz w:val="24"/>
          <w:szCs w:val="24"/>
        </w:rPr>
        <w:t>Krekula</w:t>
      </w:r>
      <w:proofErr w:type="spellEnd"/>
      <w:r w:rsidRPr="000E4BD6">
        <w:rPr>
          <w:rFonts w:ascii="inherit" w:eastAsia="Times New Roman" w:hAnsi="inherit" w:cs="Times New Roman"/>
          <w:sz w:val="24"/>
          <w:szCs w:val="24"/>
        </w:rPr>
        <w:t>, </w:t>
      </w:r>
    </w:p>
    <w:p w14:paraId="4BE1FC1F" w14:textId="77777777" w:rsidR="000E4BD6" w:rsidRPr="000E4BD6" w:rsidRDefault="000E4BD6" w:rsidP="000E4BD6">
      <w:pPr>
        <w:numPr>
          <w:ilvl w:val="0"/>
          <w:numId w:val="2"/>
        </w:numPr>
        <w:shd w:val="clear" w:color="auto" w:fill="FFFFFF"/>
        <w:spacing w:after="0" w:line="240" w:lineRule="auto"/>
        <w:rPr>
          <w:rFonts w:ascii="inherit" w:eastAsia="Times New Roman" w:hAnsi="inherit" w:cs="Times New Roman"/>
          <w:sz w:val="24"/>
          <w:szCs w:val="24"/>
        </w:rPr>
      </w:pPr>
      <w:r w:rsidRPr="000E4BD6">
        <w:rPr>
          <w:rFonts w:ascii="inherit" w:eastAsia="Times New Roman" w:hAnsi="inherit" w:cs="Times New Roman"/>
          <w:sz w:val="24"/>
          <w:szCs w:val="24"/>
        </w:rPr>
        <w:t xml:space="preserve">Ulla </w:t>
      </w:r>
      <w:proofErr w:type="spellStart"/>
      <w:r w:rsidRPr="000E4BD6">
        <w:rPr>
          <w:rFonts w:ascii="inherit" w:eastAsia="Times New Roman" w:hAnsi="inherit" w:cs="Times New Roman"/>
          <w:sz w:val="24"/>
          <w:szCs w:val="24"/>
        </w:rPr>
        <w:t>Forinder</w:t>
      </w:r>
      <w:proofErr w:type="spellEnd"/>
      <w:r w:rsidRPr="000E4BD6">
        <w:rPr>
          <w:rFonts w:ascii="inherit" w:eastAsia="Times New Roman" w:hAnsi="inherit" w:cs="Times New Roman"/>
          <w:sz w:val="24"/>
          <w:szCs w:val="24"/>
        </w:rPr>
        <w:t>, </w:t>
      </w:r>
    </w:p>
    <w:p w14:paraId="3792172A" w14:textId="77777777" w:rsidR="000E4BD6" w:rsidRPr="000E4BD6" w:rsidRDefault="000E4BD6" w:rsidP="000E4BD6">
      <w:pPr>
        <w:numPr>
          <w:ilvl w:val="0"/>
          <w:numId w:val="2"/>
        </w:numPr>
        <w:shd w:val="clear" w:color="auto" w:fill="FFFFFF"/>
        <w:spacing w:after="0" w:line="240" w:lineRule="auto"/>
        <w:rPr>
          <w:rFonts w:ascii="inherit" w:eastAsia="Times New Roman" w:hAnsi="inherit" w:cs="Times New Roman"/>
          <w:sz w:val="24"/>
          <w:szCs w:val="24"/>
        </w:rPr>
      </w:pPr>
      <w:r w:rsidRPr="000E4BD6">
        <w:rPr>
          <w:rFonts w:ascii="inherit" w:eastAsia="Times New Roman" w:hAnsi="inherit" w:cs="Times New Roman"/>
          <w:sz w:val="24"/>
          <w:szCs w:val="24"/>
        </w:rPr>
        <w:t xml:space="preserve">Annika </w:t>
      </w:r>
      <w:proofErr w:type="spellStart"/>
      <w:r w:rsidRPr="000E4BD6">
        <w:rPr>
          <w:rFonts w:ascii="inherit" w:eastAsia="Times New Roman" w:hAnsi="inherit" w:cs="Times New Roman"/>
          <w:sz w:val="24"/>
          <w:szCs w:val="24"/>
        </w:rPr>
        <w:t>Tibell</w:t>
      </w:r>
      <w:proofErr w:type="spellEnd"/>
    </w:p>
    <w:p w14:paraId="7A8F814B" w14:textId="2BB48128" w:rsidR="000E4BD6" w:rsidRPr="000E4BD6" w:rsidRDefault="000E4BD6" w:rsidP="000E4BD6">
      <w:pPr>
        <w:shd w:val="clear" w:color="auto" w:fill="FFFFFF"/>
        <w:spacing w:after="0" w:line="240" w:lineRule="auto"/>
        <w:jc w:val="right"/>
        <w:rPr>
          <w:rFonts w:ascii="Times New Roman" w:eastAsia="Times New Roman" w:hAnsi="Times New Roman" w:cs="Times New Roman"/>
          <w:sz w:val="24"/>
          <w:szCs w:val="24"/>
        </w:rPr>
      </w:pPr>
      <w:r w:rsidRPr="000E4BD6">
        <w:rPr>
          <w:rFonts w:ascii="Times New Roman" w:eastAsia="Times New Roman" w:hAnsi="Times New Roman" w:cs="Times New Roman"/>
          <w:noProof/>
          <w:sz w:val="24"/>
          <w:szCs w:val="24"/>
        </w:rPr>
        <w:drawing>
          <wp:inline distT="0" distB="0" distL="0" distR="0" wp14:anchorId="52F851BF" wp14:editId="44DB4A0C">
            <wp:extent cx="2857500" cy="2247900"/>
            <wp:effectExtent l="0" t="0" r="0" b="0"/>
            <wp:docPr id="16" name="Picture 16" descr="P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247900"/>
                    </a:xfrm>
                    <a:prstGeom prst="rect">
                      <a:avLst/>
                    </a:prstGeom>
                    <a:noFill/>
                    <a:ln>
                      <a:noFill/>
                    </a:ln>
                  </pic:spPr>
                </pic:pic>
              </a:graphicData>
            </a:graphic>
          </wp:inline>
        </w:drawing>
      </w:r>
      <w:r w:rsidRPr="000E4BD6">
        <w:rPr>
          <w:rFonts w:ascii="Times New Roman" w:eastAsia="Times New Roman" w:hAnsi="Times New Roman" w:cs="Times New Roman"/>
          <w:sz w:val="24"/>
          <w:szCs w:val="24"/>
        </w:rPr>
        <w:t> </w:t>
      </w:r>
    </w:p>
    <w:p w14:paraId="6E600EAF" w14:textId="77777777" w:rsidR="000E4BD6" w:rsidRPr="000E4BD6" w:rsidRDefault="000E4BD6" w:rsidP="000E4BD6">
      <w:pPr>
        <w:shd w:val="clear" w:color="auto" w:fill="D7DF23"/>
        <w:spacing w:after="0" w:line="240" w:lineRule="auto"/>
        <w:ind w:firstLine="18913"/>
        <w:jc w:val="right"/>
        <w:textAlignment w:val="center"/>
        <w:rPr>
          <w:rFonts w:ascii="Times New Roman" w:eastAsia="Times New Roman" w:hAnsi="Times New Roman" w:cs="Times New Roman"/>
          <w:color w:val="202020"/>
          <w:sz w:val="24"/>
          <w:szCs w:val="24"/>
        </w:rPr>
      </w:pPr>
      <w:r w:rsidRPr="000E4BD6">
        <w:rPr>
          <w:rFonts w:ascii="Times New Roman" w:eastAsia="Times New Roman" w:hAnsi="Times New Roman" w:cs="Times New Roman"/>
          <w:color w:val="202020"/>
          <w:sz w:val="24"/>
          <w:szCs w:val="24"/>
        </w:rPr>
        <w:t>x</w:t>
      </w:r>
    </w:p>
    <w:p w14:paraId="762033E6" w14:textId="77777777" w:rsidR="000E4BD6" w:rsidRPr="000E4BD6" w:rsidRDefault="000E4BD6" w:rsidP="000E4BD6">
      <w:pPr>
        <w:numPr>
          <w:ilvl w:val="0"/>
          <w:numId w:val="3"/>
        </w:numPr>
        <w:spacing w:before="100" w:beforeAutospacing="1" w:after="100" w:afterAutospacing="1" w:line="240" w:lineRule="auto"/>
        <w:rPr>
          <w:rFonts w:ascii="inherit" w:eastAsia="Times New Roman" w:hAnsi="inherit" w:cs="Times New Roman"/>
          <w:color w:val="606060"/>
          <w:sz w:val="20"/>
          <w:szCs w:val="20"/>
        </w:rPr>
      </w:pPr>
      <w:r w:rsidRPr="000E4BD6">
        <w:rPr>
          <w:rFonts w:ascii="inherit" w:eastAsia="Times New Roman" w:hAnsi="inherit" w:cs="Times New Roman"/>
          <w:color w:val="606060"/>
          <w:sz w:val="20"/>
          <w:szCs w:val="20"/>
        </w:rPr>
        <w:t>Published: August 24, 2018</w:t>
      </w:r>
    </w:p>
    <w:p w14:paraId="4C740726" w14:textId="77777777" w:rsidR="000E4BD6" w:rsidRPr="000E4BD6" w:rsidRDefault="000E4BD6" w:rsidP="000E4BD6">
      <w:pPr>
        <w:numPr>
          <w:ilvl w:val="0"/>
          <w:numId w:val="3"/>
        </w:numPr>
        <w:spacing w:before="100" w:beforeAutospacing="1" w:after="100" w:afterAutospacing="1" w:line="240" w:lineRule="auto"/>
        <w:rPr>
          <w:rFonts w:ascii="inherit" w:eastAsia="Times New Roman" w:hAnsi="inherit" w:cs="Times New Roman"/>
          <w:color w:val="606060"/>
          <w:sz w:val="20"/>
          <w:szCs w:val="20"/>
        </w:rPr>
      </w:pPr>
      <w:hyperlink r:id="rId6" w:history="1">
        <w:r w:rsidRPr="000E4BD6">
          <w:rPr>
            <w:rFonts w:ascii="inherit" w:eastAsia="Times New Roman" w:hAnsi="inherit" w:cs="Times New Roman"/>
            <w:color w:val="606060"/>
            <w:sz w:val="20"/>
            <w:szCs w:val="20"/>
            <w:u w:val="single"/>
          </w:rPr>
          <w:t>https://doi.org/10.1371/journal.pone.0202544</w:t>
        </w:r>
      </w:hyperlink>
    </w:p>
    <w:p w14:paraId="1A431BBE" w14:textId="77777777" w:rsidR="000E4BD6" w:rsidRPr="000E4BD6" w:rsidRDefault="000E4BD6" w:rsidP="000E4BD6">
      <w:pPr>
        <w:numPr>
          <w:ilvl w:val="0"/>
          <w:numId w:val="3"/>
        </w:numPr>
        <w:spacing w:before="100" w:beforeAutospacing="1" w:after="100" w:afterAutospacing="1" w:line="240" w:lineRule="auto"/>
        <w:rPr>
          <w:rFonts w:ascii="inherit" w:eastAsia="Times New Roman" w:hAnsi="inherit" w:cs="Times New Roman"/>
          <w:color w:val="606060"/>
          <w:sz w:val="20"/>
          <w:szCs w:val="20"/>
        </w:rPr>
      </w:pPr>
    </w:p>
    <w:p w14:paraId="1B8C00D2" w14:textId="77777777" w:rsidR="000E4BD6" w:rsidRPr="000E4BD6" w:rsidRDefault="000E4BD6" w:rsidP="000E4BD6">
      <w:pPr>
        <w:numPr>
          <w:ilvl w:val="0"/>
          <w:numId w:val="4"/>
        </w:numPr>
        <w:spacing w:after="0" w:line="240" w:lineRule="auto"/>
        <w:rPr>
          <w:rFonts w:ascii="inherit" w:eastAsia="Times New Roman" w:hAnsi="inherit" w:cs="Times New Roman"/>
          <w:sz w:val="24"/>
          <w:szCs w:val="24"/>
        </w:rPr>
      </w:pPr>
      <w:hyperlink r:id="rId7" w:history="1">
        <w:r w:rsidRPr="000E4BD6">
          <w:rPr>
            <w:rFonts w:ascii="Helvetica" w:eastAsia="Times New Roman" w:hAnsi="Helvetica" w:cs="Times New Roman"/>
            <w:b/>
            <w:bCs/>
            <w:color w:val="202020"/>
            <w:sz w:val="24"/>
            <w:szCs w:val="24"/>
            <w:u w:val="single"/>
            <w:shd w:val="clear" w:color="auto" w:fill="D7DF23"/>
          </w:rPr>
          <w:t>Article</w:t>
        </w:r>
      </w:hyperlink>
    </w:p>
    <w:p w14:paraId="650845FD" w14:textId="77777777" w:rsidR="000E4BD6" w:rsidRPr="000E4BD6" w:rsidRDefault="000E4BD6" w:rsidP="000E4BD6">
      <w:pPr>
        <w:numPr>
          <w:ilvl w:val="0"/>
          <w:numId w:val="4"/>
        </w:numPr>
        <w:spacing w:after="0" w:line="240" w:lineRule="auto"/>
        <w:rPr>
          <w:rFonts w:ascii="inherit" w:eastAsia="Times New Roman" w:hAnsi="inherit" w:cs="Times New Roman"/>
          <w:sz w:val="24"/>
          <w:szCs w:val="24"/>
        </w:rPr>
      </w:pPr>
      <w:hyperlink r:id="rId8" w:history="1">
        <w:r w:rsidRPr="000E4BD6">
          <w:rPr>
            <w:rFonts w:ascii="inherit" w:eastAsia="Times New Roman" w:hAnsi="inherit" w:cs="Times New Roman"/>
            <w:b/>
            <w:bCs/>
            <w:color w:val="FFFFFF"/>
            <w:sz w:val="24"/>
            <w:szCs w:val="24"/>
            <w:u w:val="single"/>
            <w:shd w:val="clear" w:color="auto" w:fill="424242"/>
          </w:rPr>
          <w:t>Authors</w:t>
        </w:r>
      </w:hyperlink>
    </w:p>
    <w:p w14:paraId="0971E29D" w14:textId="77777777" w:rsidR="000E4BD6" w:rsidRPr="000E4BD6" w:rsidRDefault="000E4BD6" w:rsidP="000E4BD6">
      <w:pPr>
        <w:numPr>
          <w:ilvl w:val="0"/>
          <w:numId w:val="4"/>
        </w:numPr>
        <w:spacing w:after="0" w:line="240" w:lineRule="auto"/>
        <w:rPr>
          <w:rFonts w:ascii="inherit" w:eastAsia="Times New Roman" w:hAnsi="inherit" w:cs="Times New Roman"/>
          <w:sz w:val="24"/>
          <w:szCs w:val="24"/>
        </w:rPr>
      </w:pPr>
      <w:hyperlink r:id="rId9" w:history="1">
        <w:r w:rsidRPr="000E4BD6">
          <w:rPr>
            <w:rFonts w:ascii="inherit" w:eastAsia="Times New Roman" w:hAnsi="inherit" w:cs="Times New Roman"/>
            <w:b/>
            <w:bCs/>
            <w:color w:val="FFFFFF"/>
            <w:sz w:val="24"/>
            <w:szCs w:val="24"/>
            <w:u w:val="single"/>
            <w:shd w:val="clear" w:color="auto" w:fill="545454"/>
          </w:rPr>
          <w:t>Metrics</w:t>
        </w:r>
      </w:hyperlink>
    </w:p>
    <w:p w14:paraId="710F637E" w14:textId="77777777" w:rsidR="000E4BD6" w:rsidRPr="000E4BD6" w:rsidRDefault="000E4BD6" w:rsidP="000E4BD6">
      <w:pPr>
        <w:numPr>
          <w:ilvl w:val="0"/>
          <w:numId w:val="4"/>
        </w:numPr>
        <w:spacing w:after="0" w:line="240" w:lineRule="auto"/>
        <w:rPr>
          <w:rFonts w:ascii="inherit" w:eastAsia="Times New Roman" w:hAnsi="inherit" w:cs="Times New Roman"/>
          <w:sz w:val="24"/>
          <w:szCs w:val="24"/>
        </w:rPr>
      </w:pPr>
      <w:hyperlink r:id="rId10" w:history="1">
        <w:r w:rsidRPr="000E4BD6">
          <w:rPr>
            <w:rFonts w:ascii="inherit" w:eastAsia="Times New Roman" w:hAnsi="inherit" w:cs="Times New Roman"/>
            <w:b/>
            <w:bCs/>
            <w:color w:val="FFFFFF"/>
            <w:sz w:val="24"/>
            <w:szCs w:val="24"/>
            <w:u w:val="single"/>
            <w:shd w:val="clear" w:color="auto" w:fill="666666"/>
          </w:rPr>
          <w:t>Comments</w:t>
        </w:r>
      </w:hyperlink>
    </w:p>
    <w:p w14:paraId="7668DD65" w14:textId="77777777" w:rsidR="000E4BD6" w:rsidRPr="000E4BD6" w:rsidRDefault="000E4BD6" w:rsidP="000E4BD6">
      <w:pPr>
        <w:numPr>
          <w:ilvl w:val="0"/>
          <w:numId w:val="4"/>
        </w:numPr>
        <w:spacing w:after="0" w:line="240" w:lineRule="auto"/>
        <w:rPr>
          <w:rFonts w:ascii="inherit" w:eastAsia="Times New Roman" w:hAnsi="inherit" w:cs="Times New Roman"/>
          <w:sz w:val="24"/>
          <w:szCs w:val="24"/>
        </w:rPr>
      </w:pPr>
      <w:hyperlink r:id="rId11" w:history="1">
        <w:r w:rsidRPr="000E4BD6">
          <w:rPr>
            <w:rFonts w:ascii="inherit" w:eastAsia="Times New Roman" w:hAnsi="inherit" w:cs="Times New Roman"/>
            <w:b/>
            <w:bCs/>
            <w:color w:val="FFFFFF"/>
            <w:sz w:val="24"/>
            <w:szCs w:val="24"/>
            <w:u w:val="single"/>
            <w:shd w:val="clear" w:color="auto" w:fill="777777"/>
          </w:rPr>
          <w:t>Media Coverage</w:t>
        </w:r>
      </w:hyperlink>
    </w:p>
    <w:p w14:paraId="30025903" w14:textId="77777777" w:rsidR="000E4BD6" w:rsidRPr="000E4BD6" w:rsidRDefault="000E4BD6" w:rsidP="000E4BD6">
      <w:pPr>
        <w:numPr>
          <w:ilvl w:val="0"/>
          <w:numId w:val="5"/>
        </w:numPr>
        <w:pBdr>
          <w:bottom w:val="single" w:sz="6" w:space="0" w:color="909090"/>
        </w:pBdr>
        <w:spacing w:before="100" w:beforeAutospacing="1" w:after="100" w:afterAutospacing="1" w:line="240" w:lineRule="auto"/>
        <w:rPr>
          <w:rFonts w:ascii="inherit" w:eastAsia="Times New Roman" w:hAnsi="inherit" w:cs="Times New Roman"/>
          <w:sz w:val="24"/>
          <w:szCs w:val="24"/>
        </w:rPr>
      </w:pPr>
      <w:hyperlink r:id="rId12" w:anchor="abstract0" w:history="1">
        <w:r w:rsidRPr="000E4BD6">
          <w:rPr>
            <w:rFonts w:ascii="inherit" w:eastAsia="Times New Roman" w:hAnsi="inherit" w:cs="Times New Roman"/>
            <w:color w:val="606060"/>
            <w:sz w:val="24"/>
            <w:szCs w:val="24"/>
            <w:u w:val="single"/>
          </w:rPr>
          <w:t>Abstract</w:t>
        </w:r>
      </w:hyperlink>
    </w:p>
    <w:p w14:paraId="651DA287" w14:textId="77777777" w:rsidR="000E4BD6" w:rsidRPr="000E4BD6" w:rsidRDefault="000E4BD6" w:rsidP="000E4BD6">
      <w:pPr>
        <w:numPr>
          <w:ilvl w:val="0"/>
          <w:numId w:val="5"/>
        </w:numPr>
        <w:pBdr>
          <w:bottom w:val="single" w:sz="6" w:space="0" w:color="909090"/>
        </w:pBdr>
        <w:spacing w:before="100" w:beforeAutospacing="1" w:after="100" w:afterAutospacing="1" w:line="240" w:lineRule="auto"/>
        <w:rPr>
          <w:rFonts w:ascii="inherit" w:eastAsia="Times New Roman" w:hAnsi="inherit" w:cs="Times New Roman"/>
          <w:sz w:val="24"/>
          <w:szCs w:val="24"/>
        </w:rPr>
      </w:pPr>
      <w:hyperlink r:id="rId13" w:anchor="sec005" w:history="1">
        <w:r w:rsidRPr="000E4BD6">
          <w:rPr>
            <w:rFonts w:ascii="inherit" w:eastAsia="Times New Roman" w:hAnsi="inherit" w:cs="Times New Roman"/>
            <w:color w:val="606060"/>
            <w:sz w:val="24"/>
            <w:szCs w:val="24"/>
            <w:u w:val="single"/>
          </w:rPr>
          <w:t>Introduction</w:t>
        </w:r>
      </w:hyperlink>
    </w:p>
    <w:p w14:paraId="3CF0F819" w14:textId="77777777" w:rsidR="000E4BD6" w:rsidRPr="000E4BD6" w:rsidRDefault="000E4BD6" w:rsidP="000E4BD6">
      <w:pPr>
        <w:numPr>
          <w:ilvl w:val="0"/>
          <w:numId w:val="5"/>
        </w:numPr>
        <w:pBdr>
          <w:bottom w:val="single" w:sz="6" w:space="0" w:color="909090"/>
        </w:pBdr>
        <w:spacing w:before="100" w:beforeAutospacing="1" w:after="100" w:afterAutospacing="1" w:line="240" w:lineRule="auto"/>
        <w:rPr>
          <w:rFonts w:ascii="inherit" w:eastAsia="Times New Roman" w:hAnsi="inherit" w:cs="Times New Roman"/>
          <w:sz w:val="24"/>
          <w:szCs w:val="24"/>
        </w:rPr>
      </w:pPr>
      <w:hyperlink r:id="rId14" w:anchor="sec006" w:history="1">
        <w:r w:rsidRPr="000E4BD6">
          <w:rPr>
            <w:rFonts w:ascii="inherit" w:eastAsia="Times New Roman" w:hAnsi="inherit" w:cs="Times New Roman"/>
            <w:color w:val="606060"/>
            <w:sz w:val="24"/>
            <w:szCs w:val="24"/>
            <w:u w:val="single"/>
          </w:rPr>
          <w:t>Methods and participants</w:t>
        </w:r>
      </w:hyperlink>
    </w:p>
    <w:p w14:paraId="036AB5DF" w14:textId="77777777" w:rsidR="000E4BD6" w:rsidRPr="000E4BD6" w:rsidRDefault="000E4BD6" w:rsidP="000E4BD6">
      <w:pPr>
        <w:numPr>
          <w:ilvl w:val="0"/>
          <w:numId w:val="5"/>
        </w:numPr>
        <w:pBdr>
          <w:bottom w:val="single" w:sz="6" w:space="0" w:color="909090"/>
        </w:pBdr>
        <w:spacing w:before="100" w:beforeAutospacing="1" w:after="100" w:afterAutospacing="1" w:line="240" w:lineRule="auto"/>
        <w:rPr>
          <w:rFonts w:ascii="inherit" w:eastAsia="Times New Roman" w:hAnsi="inherit" w:cs="Times New Roman"/>
          <w:sz w:val="24"/>
          <w:szCs w:val="24"/>
        </w:rPr>
      </w:pPr>
      <w:hyperlink r:id="rId15" w:anchor="sec010" w:history="1">
        <w:r w:rsidRPr="000E4BD6">
          <w:rPr>
            <w:rFonts w:ascii="inherit" w:eastAsia="Times New Roman" w:hAnsi="inherit" w:cs="Times New Roman"/>
            <w:color w:val="606060"/>
            <w:sz w:val="24"/>
            <w:szCs w:val="24"/>
            <w:u w:val="single"/>
          </w:rPr>
          <w:t>Results</w:t>
        </w:r>
      </w:hyperlink>
    </w:p>
    <w:p w14:paraId="2FCFD6DF" w14:textId="77777777" w:rsidR="000E4BD6" w:rsidRPr="000E4BD6" w:rsidRDefault="000E4BD6" w:rsidP="000E4BD6">
      <w:pPr>
        <w:numPr>
          <w:ilvl w:val="0"/>
          <w:numId w:val="5"/>
        </w:numPr>
        <w:pBdr>
          <w:bottom w:val="single" w:sz="6" w:space="0" w:color="909090"/>
        </w:pBdr>
        <w:spacing w:before="100" w:beforeAutospacing="1" w:after="100" w:afterAutospacing="1" w:line="240" w:lineRule="auto"/>
        <w:rPr>
          <w:rFonts w:ascii="inherit" w:eastAsia="Times New Roman" w:hAnsi="inherit" w:cs="Times New Roman"/>
          <w:sz w:val="24"/>
          <w:szCs w:val="24"/>
        </w:rPr>
      </w:pPr>
      <w:hyperlink r:id="rId16" w:anchor="sec021" w:history="1">
        <w:r w:rsidRPr="000E4BD6">
          <w:rPr>
            <w:rFonts w:ascii="inherit" w:eastAsia="Times New Roman" w:hAnsi="inherit" w:cs="Times New Roman"/>
            <w:b/>
            <w:bCs/>
            <w:color w:val="202020"/>
            <w:spacing w:val="-8"/>
            <w:sz w:val="24"/>
            <w:szCs w:val="24"/>
            <w:u w:val="single"/>
          </w:rPr>
          <w:t>Discussion</w:t>
        </w:r>
      </w:hyperlink>
    </w:p>
    <w:p w14:paraId="5372FEF4" w14:textId="77777777" w:rsidR="000E4BD6" w:rsidRPr="000E4BD6" w:rsidRDefault="000E4BD6" w:rsidP="000E4BD6">
      <w:pPr>
        <w:numPr>
          <w:ilvl w:val="0"/>
          <w:numId w:val="5"/>
        </w:numPr>
        <w:pBdr>
          <w:bottom w:val="single" w:sz="6" w:space="0" w:color="909090"/>
        </w:pBdr>
        <w:spacing w:before="100" w:beforeAutospacing="1" w:after="100" w:afterAutospacing="1" w:line="240" w:lineRule="auto"/>
        <w:rPr>
          <w:rFonts w:ascii="inherit" w:eastAsia="Times New Roman" w:hAnsi="inherit" w:cs="Times New Roman"/>
          <w:sz w:val="24"/>
          <w:szCs w:val="24"/>
        </w:rPr>
      </w:pPr>
      <w:hyperlink r:id="rId17" w:anchor="sec027" w:history="1">
        <w:r w:rsidRPr="000E4BD6">
          <w:rPr>
            <w:rFonts w:ascii="inherit" w:eastAsia="Times New Roman" w:hAnsi="inherit" w:cs="Times New Roman"/>
            <w:color w:val="606060"/>
            <w:sz w:val="24"/>
            <w:szCs w:val="24"/>
            <w:u w:val="single"/>
          </w:rPr>
          <w:t>Supporting information</w:t>
        </w:r>
      </w:hyperlink>
    </w:p>
    <w:p w14:paraId="7DABBD97" w14:textId="77777777" w:rsidR="000E4BD6" w:rsidRPr="000E4BD6" w:rsidRDefault="000E4BD6" w:rsidP="000E4BD6">
      <w:pPr>
        <w:numPr>
          <w:ilvl w:val="0"/>
          <w:numId w:val="5"/>
        </w:numPr>
        <w:pBdr>
          <w:bottom w:val="single" w:sz="6" w:space="0" w:color="909090"/>
        </w:pBdr>
        <w:spacing w:before="100" w:beforeAutospacing="1" w:after="100" w:afterAutospacing="1" w:line="240" w:lineRule="auto"/>
        <w:rPr>
          <w:rFonts w:ascii="inherit" w:eastAsia="Times New Roman" w:hAnsi="inherit" w:cs="Times New Roman"/>
          <w:sz w:val="24"/>
          <w:szCs w:val="24"/>
        </w:rPr>
      </w:pPr>
      <w:hyperlink r:id="rId18" w:anchor="ack" w:history="1">
        <w:r w:rsidRPr="000E4BD6">
          <w:rPr>
            <w:rFonts w:ascii="inherit" w:eastAsia="Times New Roman" w:hAnsi="inherit" w:cs="Times New Roman"/>
            <w:color w:val="606060"/>
            <w:sz w:val="24"/>
            <w:szCs w:val="24"/>
            <w:u w:val="single"/>
          </w:rPr>
          <w:t>Acknowledgments</w:t>
        </w:r>
      </w:hyperlink>
    </w:p>
    <w:p w14:paraId="409539B9" w14:textId="77777777" w:rsidR="000E4BD6" w:rsidRPr="000E4BD6" w:rsidRDefault="000E4BD6" w:rsidP="000E4BD6">
      <w:pPr>
        <w:numPr>
          <w:ilvl w:val="0"/>
          <w:numId w:val="5"/>
        </w:numPr>
        <w:pBdr>
          <w:bottom w:val="single" w:sz="6" w:space="0" w:color="909090"/>
        </w:pBdr>
        <w:spacing w:before="100" w:beforeAutospacing="1" w:after="100" w:afterAutospacing="1" w:line="240" w:lineRule="auto"/>
        <w:rPr>
          <w:rFonts w:ascii="inherit" w:eastAsia="Times New Roman" w:hAnsi="inherit" w:cs="Times New Roman"/>
          <w:sz w:val="24"/>
          <w:szCs w:val="24"/>
        </w:rPr>
      </w:pPr>
      <w:hyperlink r:id="rId19" w:anchor="references" w:history="1">
        <w:r w:rsidRPr="000E4BD6">
          <w:rPr>
            <w:rFonts w:ascii="inherit" w:eastAsia="Times New Roman" w:hAnsi="inherit" w:cs="Times New Roman"/>
            <w:color w:val="606060"/>
            <w:sz w:val="24"/>
            <w:szCs w:val="24"/>
            <w:u w:val="single"/>
          </w:rPr>
          <w:t>References</w:t>
        </w:r>
      </w:hyperlink>
    </w:p>
    <w:p w14:paraId="37D44F64" w14:textId="77777777" w:rsidR="000E4BD6" w:rsidRPr="000E4BD6" w:rsidRDefault="000E4BD6" w:rsidP="000E4BD6">
      <w:pPr>
        <w:numPr>
          <w:ilvl w:val="0"/>
          <w:numId w:val="6"/>
        </w:numPr>
        <w:spacing w:before="100" w:beforeAutospacing="1" w:after="100" w:afterAutospacing="1" w:line="240" w:lineRule="auto"/>
        <w:rPr>
          <w:rFonts w:ascii="inherit" w:eastAsia="Times New Roman" w:hAnsi="inherit" w:cs="Times New Roman"/>
          <w:sz w:val="24"/>
          <w:szCs w:val="24"/>
        </w:rPr>
      </w:pPr>
      <w:hyperlink r:id="rId20" w:history="1">
        <w:r w:rsidRPr="000E4BD6">
          <w:rPr>
            <w:rFonts w:ascii="inherit" w:eastAsia="Times New Roman" w:hAnsi="inherit" w:cs="Times New Roman"/>
            <w:color w:val="202020"/>
            <w:sz w:val="24"/>
            <w:szCs w:val="24"/>
            <w:u w:val="single"/>
          </w:rPr>
          <w:t>Reader Comments (0)</w:t>
        </w:r>
      </w:hyperlink>
    </w:p>
    <w:p w14:paraId="66F6795B" w14:textId="77777777" w:rsidR="000E4BD6" w:rsidRPr="000E4BD6" w:rsidRDefault="000E4BD6" w:rsidP="000E4BD6">
      <w:pPr>
        <w:numPr>
          <w:ilvl w:val="0"/>
          <w:numId w:val="6"/>
        </w:numPr>
        <w:spacing w:before="100" w:beforeAutospacing="1" w:after="100" w:afterAutospacing="1" w:line="240" w:lineRule="auto"/>
        <w:rPr>
          <w:rFonts w:ascii="inherit" w:eastAsia="Times New Roman" w:hAnsi="inherit" w:cs="Times New Roman"/>
          <w:sz w:val="24"/>
          <w:szCs w:val="24"/>
        </w:rPr>
      </w:pPr>
      <w:hyperlink r:id="rId21" w:history="1">
        <w:r w:rsidRPr="000E4BD6">
          <w:rPr>
            <w:rFonts w:ascii="inherit" w:eastAsia="Times New Roman" w:hAnsi="inherit" w:cs="Times New Roman"/>
            <w:color w:val="202020"/>
            <w:sz w:val="24"/>
            <w:szCs w:val="24"/>
            <w:u w:val="single"/>
          </w:rPr>
          <w:t>Figures</w:t>
        </w:r>
      </w:hyperlink>
    </w:p>
    <w:p w14:paraId="189A8395" w14:textId="77777777" w:rsidR="000E4BD6" w:rsidRPr="000E4BD6" w:rsidRDefault="000E4BD6" w:rsidP="000E4BD6">
      <w:pPr>
        <w:spacing w:after="270" w:line="270" w:lineRule="atLeast"/>
        <w:outlineLvl w:val="1"/>
        <w:rPr>
          <w:rFonts w:ascii="Helvetica" w:eastAsia="Times New Roman" w:hAnsi="Helvetica" w:cs="Times New Roman"/>
          <w:color w:val="202020"/>
          <w:sz w:val="36"/>
          <w:szCs w:val="36"/>
        </w:rPr>
      </w:pPr>
      <w:bookmarkStart w:id="0" w:name="abstract0"/>
      <w:bookmarkEnd w:id="0"/>
      <w:r w:rsidRPr="000E4BD6">
        <w:rPr>
          <w:rFonts w:ascii="Helvetica" w:eastAsia="Times New Roman" w:hAnsi="Helvetica" w:cs="Times New Roman"/>
          <w:color w:val="202020"/>
          <w:sz w:val="36"/>
          <w:szCs w:val="36"/>
        </w:rPr>
        <w:t>Abstract</w:t>
      </w:r>
    </w:p>
    <w:p w14:paraId="7AB6B7B4"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1" w:name="sec001"/>
      <w:bookmarkEnd w:id="1"/>
      <w:r w:rsidRPr="000E4BD6">
        <w:rPr>
          <w:rFonts w:ascii="Helvetica" w:eastAsia="Times New Roman" w:hAnsi="Helvetica" w:cs="Times New Roman"/>
          <w:b/>
          <w:bCs/>
          <w:color w:val="202020"/>
          <w:sz w:val="27"/>
          <w:szCs w:val="27"/>
        </w:rPr>
        <w:t>Purpose of the study</w:t>
      </w:r>
    </w:p>
    <w:p w14:paraId="4EB266A8" w14:textId="77777777" w:rsidR="000E4BD6" w:rsidRPr="000E4BD6" w:rsidRDefault="000E4BD6" w:rsidP="000E4BD6">
      <w:pPr>
        <w:spacing w:after="270" w:line="270" w:lineRule="atLeast"/>
        <w:rPr>
          <w:rFonts w:ascii="inherit" w:eastAsia="Times New Roman" w:hAnsi="inherit" w:cs="Times New Roman"/>
          <w:sz w:val="20"/>
          <w:szCs w:val="20"/>
        </w:rPr>
      </w:pPr>
      <w:r w:rsidRPr="000E4BD6">
        <w:rPr>
          <w:rFonts w:ascii="inherit" w:eastAsia="Times New Roman" w:hAnsi="inherit" w:cs="Times New Roman"/>
          <w:sz w:val="20"/>
          <w:szCs w:val="20"/>
        </w:rPr>
        <w:t xml:space="preserve">The purpose of this study is to explore donor relatives’ experiences of the medical interventions enabling organ donation, as well as to examine the donor relatives’ attitudes towards donating their own organs, and </w:t>
      </w:r>
      <w:proofErr w:type="gramStart"/>
      <w:r w:rsidRPr="000E4BD6">
        <w:rPr>
          <w:rFonts w:ascii="inherit" w:eastAsia="Times New Roman" w:hAnsi="inherit" w:cs="Times New Roman"/>
          <w:sz w:val="20"/>
          <w:szCs w:val="20"/>
        </w:rPr>
        <w:t>whether or not</w:t>
      </w:r>
      <w:proofErr w:type="gramEnd"/>
      <w:r w:rsidRPr="000E4BD6">
        <w:rPr>
          <w:rFonts w:ascii="inherit" w:eastAsia="Times New Roman" w:hAnsi="inherit" w:cs="Times New Roman"/>
          <w:sz w:val="20"/>
          <w:szCs w:val="20"/>
        </w:rPr>
        <w:t xml:space="preserve"> their experiences have influenced their own inclination to donate.</w:t>
      </w:r>
    </w:p>
    <w:p w14:paraId="2D191506"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2" w:name="sec002"/>
      <w:bookmarkEnd w:id="2"/>
      <w:r w:rsidRPr="000E4BD6">
        <w:rPr>
          <w:rFonts w:ascii="Helvetica" w:eastAsia="Times New Roman" w:hAnsi="Helvetica" w:cs="Times New Roman"/>
          <w:b/>
          <w:bCs/>
          <w:color w:val="202020"/>
          <w:sz w:val="27"/>
          <w:szCs w:val="27"/>
        </w:rPr>
        <w:t>Methods</w:t>
      </w:r>
    </w:p>
    <w:p w14:paraId="3648406D" w14:textId="77777777" w:rsidR="000E4BD6" w:rsidRPr="000E4BD6" w:rsidRDefault="000E4BD6" w:rsidP="000E4BD6">
      <w:pPr>
        <w:spacing w:after="270" w:line="270" w:lineRule="atLeast"/>
        <w:rPr>
          <w:rFonts w:ascii="inherit" w:eastAsia="Times New Roman" w:hAnsi="inherit" w:cs="Times New Roman"/>
          <w:sz w:val="20"/>
          <w:szCs w:val="20"/>
        </w:rPr>
      </w:pPr>
      <w:r w:rsidRPr="000E4BD6">
        <w:rPr>
          <w:rFonts w:ascii="inherit" w:eastAsia="Times New Roman" w:hAnsi="inherit" w:cs="Times New Roman"/>
          <w:sz w:val="20"/>
          <w:szCs w:val="20"/>
        </w:rPr>
        <w:t xml:space="preserve">The experiences of donor relatives were explored via in-depth interviews. The interviews covered every step from the deceased family member being struck by a severe bleeding in the brain till after the organ recovery, including the medical interventions enabling organ donation. The interviews were </w:t>
      </w:r>
      <w:proofErr w:type="spellStart"/>
      <w:r w:rsidRPr="000E4BD6">
        <w:rPr>
          <w:rFonts w:ascii="inherit" w:eastAsia="Times New Roman" w:hAnsi="inherit" w:cs="Times New Roman"/>
          <w:sz w:val="20"/>
          <w:szCs w:val="20"/>
        </w:rPr>
        <w:t>analysed</w:t>
      </w:r>
      <w:proofErr w:type="spellEnd"/>
      <w:r w:rsidRPr="000E4BD6">
        <w:rPr>
          <w:rFonts w:ascii="inherit" w:eastAsia="Times New Roman" w:hAnsi="inherit" w:cs="Times New Roman"/>
          <w:sz w:val="20"/>
          <w:szCs w:val="20"/>
        </w:rPr>
        <w:t xml:space="preserve"> through qualitative and quantitative content analysis.</w:t>
      </w:r>
    </w:p>
    <w:p w14:paraId="0CDC66C0"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3" w:name="sec003"/>
      <w:bookmarkEnd w:id="3"/>
      <w:r w:rsidRPr="000E4BD6">
        <w:rPr>
          <w:rFonts w:ascii="Helvetica" w:eastAsia="Times New Roman" w:hAnsi="Helvetica" w:cs="Times New Roman"/>
          <w:b/>
          <w:bCs/>
          <w:color w:val="202020"/>
          <w:sz w:val="27"/>
          <w:szCs w:val="27"/>
        </w:rPr>
        <w:t>Results</w:t>
      </w:r>
    </w:p>
    <w:p w14:paraId="7E5E7C5C" w14:textId="77777777" w:rsidR="000E4BD6" w:rsidRPr="000E4BD6" w:rsidRDefault="000E4BD6" w:rsidP="000E4BD6">
      <w:pPr>
        <w:spacing w:after="270" w:line="270" w:lineRule="atLeast"/>
        <w:rPr>
          <w:rFonts w:ascii="inherit" w:eastAsia="Times New Roman" w:hAnsi="inherit" w:cs="Times New Roman"/>
          <w:sz w:val="20"/>
          <w:szCs w:val="20"/>
        </w:rPr>
      </w:pPr>
      <w:r w:rsidRPr="000E4BD6">
        <w:rPr>
          <w:rFonts w:ascii="inherit" w:eastAsia="Times New Roman" w:hAnsi="inherit" w:cs="Times New Roman"/>
          <w:sz w:val="20"/>
          <w:szCs w:val="20"/>
        </w:rPr>
        <w:t xml:space="preserve">Brain death and organ donation proved to be hard to understand for many donor relatives. The prolonged interventions provided after death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enable organ donation misled some relatives to believe that their family member still was alive. In general, the understanding for what treatment aimed at saving the family member and what interventions aimed at maintaining organ viability was low. However, most donor relatives were either inspired to, or reinforced in their willingness to, donate their own organs after having experienced the loss of a family member who donated organs.</w:t>
      </w:r>
    </w:p>
    <w:p w14:paraId="09D5C07F"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4" w:name="sec004"/>
      <w:bookmarkEnd w:id="4"/>
      <w:r w:rsidRPr="000E4BD6">
        <w:rPr>
          <w:rFonts w:ascii="Helvetica" w:eastAsia="Times New Roman" w:hAnsi="Helvetica" w:cs="Times New Roman"/>
          <w:b/>
          <w:bCs/>
          <w:color w:val="202020"/>
          <w:sz w:val="27"/>
          <w:szCs w:val="27"/>
        </w:rPr>
        <w:t>Conclusions</w:t>
      </w:r>
    </w:p>
    <w:p w14:paraId="68469157" w14:textId="77777777" w:rsidR="000E4BD6" w:rsidRPr="000E4BD6" w:rsidRDefault="000E4BD6" w:rsidP="000E4BD6">
      <w:pPr>
        <w:spacing w:after="270" w:line="270" w:lineRule="atLeast"/>
        <w:rPr>
          <w:rFonts w:ascii="inherit" w:eastAsia="Times New Roman" w:hAnsi="inherit" w:cs="Times New Roman"/>
          <w:sz w:val="20"/>
          <w:szCs w:val="20"/>
        </w:rPr>
      </w:pPr>
      <w:bookmarkStart w:id="5" w:name="article1.front1.article-meta1.abstract1."/>
      <w:bookmarkEnd w:id="5"/>
      <w:r w:rsidRPr="000E4BD6">
        <w:rPr>
          <w:rFonts w:ascii="inherit" w:eastAsia="Times New Roman" w:hAnsi="inherit" w:cs="Times New Roman"/>
          <w:sz w:val="20"/>
          <w:szCs w:val="20"/>
        </w:rPr>
        <w:t xml:space="preserve">There is a need for greater transparency regarding the whole chain of events during the donation process. Yet, having experienced the donation process closely did not discourage the donor relatives from donating their own organs–but rather inspired a willingness to donate. This indicates an acceptance of the medical procedures necessary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enable organ donation after death.</w:t>
      </w:r>
    </w:p>
    <w:p w14:paraId="7642A233" w14:textId="77777777" w:rsidR="000E4BD6" w:rsidRPr="000E4BD6" w:rsidRDefault="000E4BD6" w:rsidP="000E4BD6">
      <w:pPr>
        <w:spacing w:after="270" w:line="270" w:lineRule="atLeast"/>
        <w:outlineLvl w:val="1"/>
        <w:rPr>
          <w:rFonts w:ascii="Helvetica" w:eastAsia="Times New Roman" w:hAnsi="Helvetica" w:cs="Times New Roman"/>
          <w:color w:val="202020"/>
          <w:sz w:val="36"/>
          <w:szCs w:val="36"/>
        </w:rPr>
      </w:pPr>
      <w:r w:rsidRPr="000E4BD6">
        <w:rPr>
          <w:rFonts w:ascii="Helvetica" w:eastAsia="Times New Roman" w:hAnsi="Helvetica" w:cs="Times New Roman"/>
          <w:color w:val="202020"/>
          <w:sz w:val="36"/>
          <w:szCs w:val="36"/>
        </w:rPr>
        <w:t>Figures</w:t>
      </w:r>
    </w:p>
    <w:p w14:paraId="7555786F" w14:textId="2395DA4F" w:rsidR="000E4BD6" w:rsidRPr="000E4BD6" w:rsidRDefault="000E4BD6" w:rsidP="000E4BD6">
      <w:pPr>
        <w:shd w:val="clear" w:color="auto" w:fill="FFFFFF"/>
        <w:spacing w:after="0" w:line="240" w:lineRule="auto"/>
        <w:jc w:val="center"/>
        <w:rPr>
          <w:rFonts w:ascii="Times New Roman" w:eastAsia="Times New Roman" w:hAnsi="Times New Roman" w:cs="Times New Roman"/>
          <w:sz w:val="24"/>
          <w:szCs w:val="24"/>
        </w:rPr>
      </w:pPr>
      <w:r w:rsidRPr="000E4BD6">
        <w:rPr>
          <w:rFonts w:ascii="Times New Roman" w:eastAsia="Times New Roman" w:hAnsi="Times New Roman" w:cs="Times New Roman"/>
          <w:noProof/>
          <w:sz w:val="24"/>
          <w:szCs w:val="24"/>
        </w:rPr>
        <w:lastRenderedPageBreak/>
        <w:drawing>
          <wp:inline distT="0" distB="0" distL="0" distR="0" wp14:anchorId="1B64E8A0" wp14:editId="0F8CB203">
            <wp:extent cx="3048000" cy="4502150"/>
            <wp:effectExtent l="0" t="0" r="0" b="0"/>
            <wp:docPr id="15" name="Picture 15" descr="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4502150"/>
                    </a:xfrm>
                    <a:prstGeom prst="rect">
                      <a:avLst/>
                    </a:prstGeom>
                    <a:noFill/>
                    <a:ln>
                      <a:noFill/>
                    </a:ln>
                  </pic:spPr>
                </pic:pic>
              </a:graphicData>
            </a:graphic>
          </wp:inline>
        </w:drawing>
      </w:r>
    </w:p>
    <w:p w14:paraId="6AFA288B" w14:textId="2FC309EA" w:rsidR="000E4BD6" w:rsidRPr="000E4BD6" w:rsidRDefault="000E4BD6" w:rsidP="000E4BD6">
      <w:pPr>
        <w:shd w:val="clear" w:color="auto" w:fill="FFFFFF"/>
        <w:spacing w:after="0" w:line="240" w:lineRule="auto"/>
        <w:jc w:val="center"/>
        <w:rPr>
          <w:rFonts w:ascii="Times New Roman" w:eastAsia="Times New Roman" w:hAnsi="Times New Roman" w:cs="Times New Roman"/>
          <w:sz w:val="24"/>
          <w:szCs w:val="24"/>
        </w:rPr>
      </w:pPr>
      <w:r w:rsidRPr="000E4BD6">
        <w:rPr>
          <w:rFonts w:ascii="Times New Roman" w:eastAsia="Times New Roman" w:hAnsi="Times New Roman" w:cs="Times New Roman"/>
          <w:noProof/>
          <w:sz w:val="24"/>
          <w:szCs w:val="24"/>
        </w:rPr>
        <w:drawing>
          <wp:inline distT="0" distB="0" distL="0" distR="0" wp14:anchorId="093D0C9B" wp14:editId="15D1E175">
            <wp:extent cx="3048000" cy="1778000"/>
            <wp:effectExtent l="0" t="0" r="0" b="0"/>
            <wp:docPr id="14" name="Picture 14" descr="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0" cy="1778000"/>
                    </a:xfrm>
                    <a:prstGeom prst="rect">
                      <a:avLst/>
                    </a:prstGeom>
                    <a:noFill/>
                    <a:ln>
                      <a:noFill/>
                    </a:ln>
                  </pic:spPr>
                </pic:pic>
              </a:graphicData>
            </a:graphic>
          </wp:inline>
        </w:drawing>
      </w:r>
    </w:p>
    <w:p w14:paraId="19F23DD5" w14:textId="4BA7C427" w:rsidR="000E4BD6" w:rsidRPr="000E4BD6" w:rsidRDefault="000E4BD6" w:rsidP="000E4BD6">
      <w:pPr>
        <w:shd w:val="clear" w:color="auto" w:fill="FFFFFF"/>
        <w:spacing w:after="0" w:line="240" w:lineRule="auto"/>
        <w:jc w:val="center"/>
        <w:rPr>
          <w:rFonts w:ascii="Times New Roman" w:eastAsia="Times New Roman" w:hAnsi="Times New Roman" w:cs="Times New Roman"/>
          <w:sz w:val="24"/>
          <w:szCs w:val="24"/>
        </w:rPr>
      </w:pPr>
      <w:r w:rsidRPr="000E4BD6">
        <w:rPr>
          <w:rFonts w:ascii="Times New Roman" w:eastAsia="Times New Roman" w:hAnsi="Times New Roman" w:cs="Times New Roman"/>
          <w:noProof/>
          <w:sz w:val="24"/>
          <w:szCs w:val="24"/>
        </w:rPr>
        <w:lastRenderedPageBreak/>
        <w:drawing>
          <wp:inline distT="0" distB="0" distL="0" distR="0" wp14:anchorId="06195EEB" wp14:editId="28FB4C38">
            <wp:extent cx="3048000" cy="2038350"/>
            <wp:effectExtent l="0" t="0" r="0" b="0"/>
            <wp:docPr id="13" name="Picture 13"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2038350"/>
                    </a:xfrm>
                    <a:prstGeom prst="rect">
                      <a:avLst/>
                    </a:prstGeom>
                    <a:noFill/>
                    <a:ln>
                      <a:noFill/>
                    </a:ln>
                  </pic:spPr>
                </pic:pic>
              </a:graphicData>
            </a:graphic>
          </wp:inline>
        </w:drawing>
      </w:r>
    </w:p>
    <w:p w14:paraId="7D3AC60E" w14:textId="490566AC" w:rsidR="000E4BD6" w:rsidRPr="000E4BD6" w:rsidRDefault="000E4BD6" w:rsidP="000E4BD6">
      <w:pPr>
        <w:shd w:val="clear" w:color="auto" w:fill="FFFFFF"/>
        <w:spacing w:after="0" w:line="240" w:lineRule="auto"/>
        <w:jc w:val="center"/>
        <w:rPr>
          <w:rFonts w:ascii="Times New Roman" w:eastAsia="Times New Roman" w:hAnsi="Times New Roman" w:cs="Times New Roman"/>
          <w:sz w:val="24"/>
          <w:szCs w:val="24"/>
        </w:rPr>
      </w:pPr>
      <w:r w:rsidRPr="000E4BD6">
        <w:rPr>
          <w:rFonts w:ascii="Times New Roman" w:eastAsia="Times New Roman" w:hAnsi="Times New Roman" w:cs="Times New Roman"/>
          <w:noProof/>
          <w:sz w:val="24"/>
          <w:szCs w:val="24"/>
        </w:rPr>
        <w:drawing>
          <wp:inline distT="0" distB="0" distL="0" distR="0" wp14:anchorId="165B1139" wp14:editId="35639985">
            <wp:extent cx="3048000" cy="1104900"/>
            <wp:effectExtent l="0" t="0" r="0" b="0"/>
            <wp:docPr id="12" name="Picture 12"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0" cy="1104900"/>
                    </a:xfrm>
                    <a:prstGeom prst="rect">
                      <a:avLst/>
                    </a:prstGeom>
                    <a:noFill/>
                    <a:ln>
                      <a:noFill/>
                    </a:ln>
                  </pic:spPr>
                </pic:pic>
              </a:graphicData>
            </a:graphic>
          </wp:inline>
        </w:drawing>
      </w:r>
    </w:p>
    <w:p w14:paraId="52CCF155" w14:textId="4DADC9AC" w:rsidR="000E4BD6" w:rsidRPr="000E4BD6" w:rsidRDefault="000E4BD6" w:rsidP="000E4BD6">
      <w:pPr>
        <w:shd w:val="clear" w:color="auto" w:fill="FFFFFF"/>
        <w:spacing w:after="0" w:line="240" w:lineRule="auto"/>
        <w:jc w:val="center"/>
        <w:rPr>
          <w:rFonts w:ascii="Times New Roman" w:eastAsia="Times New Roman" w:hAnsi="Times New Roman" w:cs="Times New Roman"/>
          <w:sz w:val="24"/>
          <w:szCs w:val="24"/>
        </w:rPr>
      </w:pPr>
      <w:r w:rsidRPr="000E4BD6">
        <w:rPr>
          <w:rFonts w:ascii="Times New Roman" w:eastAsia="Times New Roman" w:hAnsi="Times New Roman" w:cs="Times New Roman"/>
          <w:noProof/>
          <w:sz w:val="24"/>
          <w:szCs w:val="24"/>
        </w:rPr>
        <w:drawing>
          <wp:inline distT="0" distB="0" distL="0" distR="0" wp14:anchorId="3EB085DC" wp14:editId="5879A4A2">
            <wp:extent cx="3048000" cy="438150"/>
            <wp:effectExtent l="0" t="0" r="0" b="0"/>
            <wp:docPr id="11" name="Picture 11" descr="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l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0" cy="438150"/>
                    </a:xfrm>
                    <a:prstGeom prst="rect">
                      <a:avLst/>
                    </a:prstGeom>
                    <a:noFill/>
                    <a:ln>
                      <a:noFill/>
                    </a:ln>
                  </pic:spPr>
                </pic:pic>
              </a:graphicData>
            </a:graphic>
          </wp:inline>
        </w:drawing>
      </w:r>
    </w:p>
    <w:p w14:paraId="1B533999" w14:textId="158E94FD" w:rsidR="000E4BD6" w:rsidRPr="000E4BD6" w:rsidRDefault="000E4BD6" w:rsidP="000E4BD6">
      <w:pPr>
        <w:shd w:val="clear" w:color="auto" w:fill="FFFFFF"/>
        <w:spacing w:after="0" w:line="240" w:lineRule="auto"/>
        <w:jc w:val="center"/>
        <w:rPr>
          <w:rFonts w:ascii="Times New Roman" w:eastAsia="Times New Roman" w:hAnsi="Times New Roman" w:cs="Times New Roman"/>
          <w:sz w:val="24"/>
          <w:szCs w:val="24"/>
        </w:rPr>
      </w:pPr>
      <w:r w:rsidRPr="000E4BD6">
        <w:rPr>
          <w:rFonts w:ascii="Times New Roman" w:eastAsia="Times New Roman" w:hAnsi="Times New Roman" w:cs="Times New Roman"/>
          <w:noProof/>
          <w:sz w:val="24"/>
          <w:szCs w:val="24"/>
        </w:rPr>
        <w:drawing>
          <wp:inline distT="0" distB="0" distL="0" distR="0" wp14:anchorId="150C0DB6" wp14:editId="5A65FC58">
            <wp:extent cx="3048000" cy="4502150"/>
            <wp:effectExtent l="0" t="0" r="0" b="0"/>
            <wp:docPr id="10" name="Picture 10" descr="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l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4502150"/>
                    </a:xfrm>
                    <a:prstGeom prst="rect">
                      <a:avLst/>
                    </a:prstGeom>
                    <a:noFill/>
                    <a:ln>
                      <a:noFill/>
                    </a:ln>
                  </pic:spPr>
                </pic:pic>
              </a:graphicData>
            </a:graphic>
          </wp:inline>
        </w:drawing>
      </w:r>
    </w:p>
    <w:p w14:paraId="62D575C0" w14:textId="7F70A13D" w:rsidR="000E4BD6" w:rsidRPr="000E4BD6" w:rsidRDefault="000E4BD6" w:rsidP="000E4BD6">
      <w:pPr>
        <w:shd w:val="clear" w:color="auto" w:fill="FFFFFF"/>
        <w:spacing w:after="0" w:line="240" w:lineRule="auto"/>
        <w:jc w:val="center"/>
        <w:rPr>
          <w:rFonts w:ascii="Times New Roman" w:eastAsia="Times New Roman" w:hAnsi="Times New Roman" w:cs="Times New Roman"/>
          <w:sz w:val="24"/>
          <w:szCs w:val="24"/>
        </w:rPr>
      </w:pPr>
      <w:r w:rsidRPr="000E4BD6">
        <w:rPr>
          <w:rFonts w:ascii="Times New Roman" w:eastAsia="Times New Roman" w:hAnsi="Times New Roman" w:cs="Times New Roman"/>
          <w:noProof/>
          <w:sz w:val="24"/>
          <w:szCs w:val="24"/>
        </w:rPr>
        <w:lastRenderedPageBreak/>
        <w:drawing>
          <wp:inline distT="0" distB="0" distL="0" distR="0" wp14:anchorId="0A76A8DB" wp14:editId="6CCC94AD">
            <wp:extent cx="3048000" cy="1778000"/>
            <wp:effectExtent l="0" t="0" r="0" b="0"/>
            <wp:docPr id="9" name="Picture 9" descr="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0" cy="1778000"/>
                    </a:xfrm>
                    <a:prstGeom prst="rect">
                      <a:avLst/>
                    </a:prstGeom>
                    <a:noFill/>
                    <a:ln>
                      <a:noFill/>
                    </a:ln>
                  </pic:spPr>
                </pic:pic>
              </a:graphicData>
            </a:graphic>
          </wp:inline>
        </w:drawing>
      </w:r>
    </w:p>
    <w:p w14:paraId="3213386B" w14:textId="790DA4EA" w:rsidR="000E4BD6" w:rsidRPr="000E4BD6" w:rsidRDefault="000E4BD6" w:rsidP="000E4BD6">
      <w:pPr>
        <w:shd w:val="clear" w:color="auto" w:fill="FFFFFF"/>
        <w:spacing w:after="0" w:line="240" w:lineRule="auto"/>
        <w:jc w:val="center"/>
        <w:rPr>
          <w:rFonts w:ascii="Times New Roman" w:eastAsia="Times New Roman" w:hAnsi="Times New Roman" w:cs="Times New Roman"/>
          <w:sz w:val="24"/>
          <w:szCs w:val="24"/>
        </w:rPr>
      </w:pPr>
      <w:r w:rsidRPr="000E4BD6">
        <w:rPr>
          <w:rFonts w:ascii="Times New Roman" w:eastAsia="Times New Roman" w:hAnsi="Times New Roman" w:cs="Times New Roman"/>
          <w:noProof/>
          <w:sz w:val="24"/>
          <w:szCs w:val="24"/>
        </w:rPr>
        <w:drawing>
          <wp:inline distT="0" distB="0" distL="0" distR="0" wp14:anchorId="053893B5" wp14:editId="1B9332B9">
            <wp:extent cx="3048000" cy="2038350"/>
            <wp:effectExtent l="0" t="0" r="0" b="0"/>
            <wp:docPr id="8" name="Picture 8"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2038350"/>
                    </a:xfrm>
                    <a:prstGeom prst="rect">
                      <a:avLst/>
                    </a:prstGeom>
                    <a:noFill/>
                    <a:ln>
                      <a:noFill/>
                    </a:ln>
                  </pic:spPr>
                </pic:pic>
              </a:graphicData>
            </a:graphic>
          </wp:inline>
        </w:drawing>
      </w:r>
    </w:p>
    <w:p w14:paraId="26682967" w14:textId="6BA7C465" w:rsidR="000E4BD6" w:rsidRPr="000E4BD6" w:rsidRDefault="000E4BD6" w:rsidP="000E4BD6">
      <w:pPr>
        <w:shd w:val="clear" w:color="auto" w:fill="FFFFFF"/>
        <w:spacing w:after="0" w:line="240" w:lineRule="auto"/>
        <w:jc w:val="center"/>
        <w:rPr>
          <w:rFonts w:ascii="Times New Roman" w:eastAsia="Times New Roman" w:hAnsi="Times New Roman" w:cs="Times New Roman"/>
          <w:sz w:val="24"/>
          <w:szCs w:val="24"/>
        </w:rPr>
      </w:pPr>
      <w:r w:rsidRPr="000E4BD6">
        <w:rPr>
          <w:rFonts w:ascii="Times New Roman" w:eastAsia="Times New Roman" w:hAnsi="Times New Roman" w:cs="Times New Roman"/>
          <w:noProof/>
          <w:sz w:val="24"/>
          <w:szCs w:val="24"/>
        </w:rPr>
        <w:drawing>
          <wp:inline distT="0" distB="0" distL="0" distR="0" wp14:anchorId="6687386E" wp14:editId="5BABDF70">
            <wp:extent cx="3048000" cy="1104900"/>
            <wp:effectExtent l="0" t="0" r="0" b="0"/>
            <wp:docPr id="7" name="Picture 7"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0" cy="1104900"/>
                    </a:xfrm>
                    <a:prstGeom prst="rect">
                      <a:avLst/>
                    </a:prstGeom>
                    <a:noFill/>
                    <a:ln>
                      <a:noFill/>
                    </a:ln>
                  </pic:spPr>
                </pic:pic>
              </a:graphicData>
            </a:graphic>
          </wp:inline>
        </w:drawing>
      </w:r>
    </w:p>
    <w:p w14:paraId="050927AB" w14:textId="2E72DC08" w:rsidR="000E4BD6" w:rsidRPr="000E4BD6" w:rsidRDefault="000E4BD6" w:rsidP="000E4BD6">
      <w:pPr>
        <w:shd w:val="clear" w:color="auto" w:fill="FFFFFF"/>
        <w:spacing w:after="0" w:line="240" w:lineRule="auto"/>
        <w:jc w:val="center"/>
        <w:rPr>
          <w:rFonts w:ascii="Times New Roman" w:eastAsia="Times New Roman" w:hAnsi="Times New Roman" w:cs="Times New Roman"/>
          <w:sz w:val="24"/>
          <w:szCs w:val="24"/>
        </w:rPr>
      </w:pPr>
      <w:r w:rsidRPr="000E4BD6">
        <w:rPr>
          <w:rFonts w:ascii="Times New Roman" w:eastAsia="Times New Roman" w:hAnsi="Times New Roman" w:cs="Times New Roman"/>
          <w:noProof/>
          <w:sz w:val="24"/>
          <w:szCs w:val="24"/>
        </w:rPr>
        <w:drawing>
          <wp:inline distT="0" distB="0" distL="0" distR="0" wp14:anchorId="6C8CBE35" wp14:editId="4AE42BD8">
            <wp:extent cx="3048000" cy="438150"/>
            <wp:effectExtent l="0" t="0" r="0" b="0"/>
            <wp:docPr id="6" name="Picture 6" descr="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l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0" cy="438150"/>
                    </a:xfrm>
                    <a:prstGeom prst="rect">
                      <a:avLst/>
                    </a:prstGeom>
                    <a:noFill/>
                    <a:ln>
                      <a:noFill/>
                    </a:ln>
                  </pic:spPr>
                </pic:pic>
              </a:graphicData>
            </a:graphic>
          </wp:inline>
        </w:drawing>
      </w:r>
    </w:p>
    <w:p w14:paraId="4B437707" w14:textId="77777777" w:rsidR="000E4BD6" w:rsidRPr="000E4BD6" w:rsidRDefault="000E4BD6" w:rsidP="000E4BD6">
      <w:pPr>
        <w:shd w:val="clear" w:color="auto" w:fill="EFEFEF"/>
        <w:spacing w:line="150" w:lineRule="atLeast"/>
        <w:jc w:val="center"/>
        <w:rPr>
          <w:rFonts w:ascii="Times New Roman" w:eastAsia="Times New Roman" w:hAnsi="Times New Roman" w:cs="Times New Roman"/>
          <w:sz w:val="24"/>
          <w:szCs w:val="24"/>
        </w:rPr>
      </w:pPr>
      <w:r w:rsidRPr="000E4BD6">
        <w:rPr>
          <w:rFonts w:ascii="FontAwesome" w:eastAsia="Times New Roman" w:hAnsi="FontAwesome" w:cs="Times New Roman"/>
          <w:color w:val="303030"/>
          <w:sz w:val="15"/>
          <w:szCs w:val="15"/>
        </w:rPr>
        <w:t> </w:t>
      </w:r>
      <w:r w:rsidRPr="000E4BD6">
        <w:rPr>
          <w:rFonts w:ascii="FontAwesome" w:eastAsia="Times New Roman" w:hAnsi="FontAwesome" w:cs="Times New Roman"/>
          <w:color w:val="909090"/>
          <w:sz w:val="15"/>
          <w:szCs w:val="15"/>
        </w:rPr>
        <w:t> </w:t>
      </w:r>
    </w:p>
    <w:p w14:paraId="763A3250" w14:textId="77777777" w:rsidR="000E4BD6" w:rsidRPr="000E4BD6" w:rsidRDefault="000E4BD6" w:rsidP="000E4BD6">
      <w:pPr>
        <w:spacing w:after="0" w:line="270" w:lineRule="atLeast"/>
        <w:rPr>
          <w:rFonts w:ascii="inherit" w:eastAsia="Times New Roman" w:hAnsi="inherit" w:cs="Times New Roman"/>
          <w:sz w:val="20"/>
          <w:szCs w:val="20"/>
        </w:rPr>
      </w:pPr>
      <w:r w:rsidRPr="000E4BD6">
        <w:rPr>
          <w:rFonts w:ascii="inherit" w:eastAsia="Times New Roman" w:hAnsi="inherit" w:cs="Times New Roman"/>
          <w:b/>
          <w:bCs/>
          <w:sz w:val="20"/>
          <w:szCs w:val="20"/>
        </w:rPr>
        <w:t>Citation: </w:t>
      </w:r>
      <w:proofErr w:type="spellStart"/>
      <w:r w:rsidRPr="000E4BD6">
        <w:rPr>
          <w:rFonts w:ascii="inherit" w:eastAsia="Times New Roman" w:hAnsi="inherit" w:cs="Times New Roman"/>
          <w:sz w:val="20"/>
          <w:szCs w:val="20"/>
        </w:rPr>
        <w:t>Gyllström</w:t>
      </w:r>
      <w:proofErr w:type="spellEnd"/>
      <w:r w:rsidRPr="000E4BD6">
        <w:rPr>
          <w:rFonts w:ascii="inherit" w:eastAsia="Times New Roman" w:hAnsi="inherit" w:cs="Times New Roman"/>
          <w:sz w:val="20"/>
          <w:szCs w:val="20"/>
        </w:rPr>
        <w:t xml:space="preserve"> </w:t>
      </w:r>
      <w:proofErr w:type="spellStart"/>
      <w:r w:rsidRPr="000E4BD6">
        <w:rPr>
          <w:rFonts w:ascii="inherit" w:eastAsia="Times New Roman" w:hAnsi="inherit" w:cs="Times New Roman"/>
          <w:sz w:val="20"/>
          <w:szCs w:val="20"/>
        </w:rPr>
        <w:t>Krekula</w:t>
      </w:r>
      <w:proofErr w:type="spellEnd"/>
      <w:r w:rsidRPr="000E4BD6">
        <w:rPr>
          <w:rFonts w:ascii="inherit" w:eastAsia="Times New Roman" w:hAnsi="inherit" w:cs="Times New Roman"/>
          <w:sz w:val="20"/>
          <w:szCs w:val="20"/>
        </w:rPr>
        <w:t xml:space="preserve"> L, </w:t>
      </w:r>
      <w:proofErr w:type="spellStart"/>
      <w:r w:rsidRPr="000E4BD6">
        <w:rPr>
          <w:rFonts w:ascii="inherit" w:eastAsia="Times New Roman" w:hAnsi="inherit" w:cs="Times New Roman"/>
          <w:sz w:val="20"/>
          <w:szCs w:val="20"/>
        </w:rPr>
        <w:t>Forinder</w:t>
      </w:r>
      <w:proofErr w:type="spellEnd"/>
      <w:r w:rsidRPr="000E4BD6">
        <w:rPr>
          <w:rFonts w:ascii="inherit" w:eastAsia="Times New Roman" w:hAnsi="inherit" w:cs="Times New Roman"/>
          <w:sz w:val="20"/>
          <w:szCs w:val="20"/>
        </w:rPr>
        <w:t xml:space="preserve"> U, </w:t>
      </w:r>
      <w:proofErr w:type="spellStart"/>
      <w:r w:rsidRPr="000E4BD6">
        <w:rPr>
          <w:rFonts w:ascii="inherit" w:eastAsia="Times New Roman" w:hAnsi="inherit" w:cs="Times New Roman"/>
          <w:sz w:val="20"/>
          <w:szCs w:val="20"/>
        </w:rPr>
        <w:t>Tibell</w:t>
      </w:r>
      <w:proofErr w:type="spellEnd"/>
      <w:r w:rsidRPr="000E4BD6">
        <w:rPr>
          <w:rFonts w:ascii="inherit" w:eastAsia="Times New Roman" w:hAnsi="inherit" w:cs="Times New Roman"/>
          <w:sz w:val="20"/>
          <w:szCs w:val="20"/>
        </w:rPr>
        <w:t xml:space="preserve"> A (2018) What do people agree to when stating willingness to donate? On the medical interventions enabling organ donation after death. </w:t>
      </w:r>
      <w:proofErr w:type="spellStart"/>
      <w:r w:rsidRPr="000E4BD6">
        <w:rPr>
          <w:rFonts w:ascii="inherit" w:eastAsia="Times New Roman" w:hAnsi="inherit" w:cs="Times New Roman"/>
          <w:sz w:val="20"/>
          <w:szCs w:val="20"/>
        </w:rPr>
        <w:t>PLoS</w:t>
      </w:r>
      <w:proofErr w:type="spellEnd"/>
      <w:r w:rsidRPr="000E4BD6">
        <w:rPr>
          <w:rFonts w:ascii="inherit" w:eastAsia="Times New Roman" w:hAnsi="inherit" w:cs="Times New Roman"/>
          <w:sz w:val="20"/>
          <w:szCs w:val="20"/>
        </w:rPr>
        <w:t xml:space="preserve"> ONE 13(8): e0202544. https://doi.org/10.1371/journal.pone.0202544</w:t>
      </w:r>
    </w:p>
    <w:p w14:paraId="31A9210C" w14:textId="77777777" w:rsidR="000E4BD6" w:rsidRPr="000E4BD6" w:rsidRDefault="000E4BD6" w:rsidP="000E4BD6">
      <w:pPr>
        <w:pBdr>
          <w:top w:val="single" w:sz="6" w:space="0" w:color="C0C0C0"/>
        </w:pBdr>
        <w:spacing w:after="0" w:line="270" w:lineRule="atLeast"/>
        <w:rPr>
          <w:rFonts w:ascii="inherit" w:eastAsia="Times New Roman" w:hAnsi="inherit" w:cs="Times New Roman"/>
          <w:sz w:val="20"/>
          <w:szCs w:val="20"/>
        </w:rPr>
      </w:pPr>
      <w:r w:rsidRPr="000E4BD6">
        <w:rPr>
          <w:rFonts w:ascii="inherit" w:eastAsia="Times New Roman" w:hAnsi="inherit" w:cs="Times New Roman"/>
          <w:b/>
          <w:bCs/>
          <w:sz w:val="20"/>
          <w:szCs w:val="20"/>
        </w:rPr>
        <w:t>Editor: </w:t>
      </w:r>
      <w:proofErr w:type="spellStart"/>
      <w:r w:rsidRPr="000E4BD6">
        <w:rPr>
          <w:rFonts w:ascii="inherit" w:eastAsia="Times New Roman" w:hAnsi="inherit" w:cs="Times New Roman"/>
          <w:sz w:val="20"/>
          <w:szCs w:val="20"/>
        </w:rPr>
        <w:t>Gurch</w:t>
      </w:r>
      <w:proofErr w:type="spellEnd"/>
      <w:r w:rsidRPr="000E4BD6">
        <w:rPr>
          <w:rFonts w:ascii="inherit" w:eastAsia="Times New Roman" w:hAnsi="inherit" w:cs="Times New Roman"/>
          <w:sz w:val="20"/>
          <w:szCs w:val="20"/>
        </w:rPr>
        <w:t xml:space="preserve"> Randhawa, University of Bedfordshire, UNITED KINGDOM</w:t>
      </w:r>
    </w:p>
    <w:p w14:paraId="4065981C" w14:textId="77777777" w:rsidR="000E4BD6" w:rsidRPr="000E4BD6" w:rsidRDefault="000E4BD6" w:rsidP="000E4BD6">
      <w:pPr>
        <w:pBdr>
          <w:top w:val="single" w:sz="6" w:space="0" w:color="C0C0C0"/>
        </w:pBdr>
        <w:spacing w:after="0" w:line="270" w:lineRule="atLeast"/>
        <w:rPr>
          <w:rFonts w:ascii="inherit" w:eastAsia="Times New Roman" w:hAnsi="inherit" w:cs="Times New Roman"/>
          <w:sz w:val="20"/>
          <w:szCs w:val="20"/>
        </w:rPr>
      </w:pPr>
      <w:r w:rsidRPr="000E4BD6">
        <w:rPr>
          <w:rFonts w:ascii="inherit" w:eastAsia="Times New Roman" w:hAnsi="inherit" w:cs="Times New Roman"/>
          <w:b/>
          <w:bCs/>
          <w:sz w:val="20"/>
          <w:szCs w:val="20"/>
        </w:rPr>
        <w:t>Received: </w:t>
      </w:r>
      <w:r w:rsidRPr="000E4BD6">
        <w:rPr>
          <w:rFonts w:ascii="inherit" w:eastAsia="Times New Roman" w:hAnsi="inherit" w:cs="Times New Roman"/>
          <w:sz w:val="20"/>
          <w:szCs w:val="20"/>
        </w:rPr>
        <w:t>June 27, 2017; </w:t>
      </w:r>
      <w:r w:rsidRPr="000E4BD6">
        <w:rPr>
          <w:rFonts w:ascii="inherit" w:eastAsia="Times New Roman" w:hAnsi="inherit" w:cs="Times New Roman"/>
          <w:b/>
          <w:bCs/>
          <w:sz w:val="20"/>
          <w:szCs w:val="20"/>
        </w:rPr>
        <w:t>Accepted: </w:t>
      </w:r>
      <w:r w:rsidRPr="000E4BD6">
        <w:rPr>
          <w:rFonts w:ascii="inherit" w:eastAsia="Times New Roman" w:hAnsi="inherit" w:cs="Times New Roman"/>
          <w:sz w:val="20"/>
          <w:szCs w:val="20"/>
        </w:rPr>
        <w:t>August 6, 2018; </w:t>
      </w:r>
      <w:r w:rsidRPr="000E4BD6">
        <w:rPr>
          <w:rFonts w:ascii="inherit" w:eastAsia="Times New Roman" w:hAnsi="inherit" w:cs="Times New Roman"/>
          <w:b/>
          <w:bCs/>
          <w:sz w:val="20"/>
          <w:szCs w:val="20"/>
        </w:rPr>
        <w:t>Published: </w:t>
      </w:r>
      <w:r w:rsidRPr="000E4BD6">
        <w:rPr>
          <w:rFonts w:ascii="inherit" w:eastAsia="Times New Roman" w:hAnsi="inherit" w:cs="Times New Roman"/>
          <w:sz w:val="20"/>
          <w:szCs w:val="20"/>
        </w:rPr>
        <w:t>August 24, 2018</w:t>
      </w:r>
    </w:p>
    <w:p w14:paraId="14894058" w14:textId="77777777" w:rsidR="000E4BD6" w:rsidRPr="000E4BD6" w:rsidRDefault="000E4BD6" w:rsidP="000E4BD6">
      <w:pPr>
        <w:pBdr>
          <w:top w:val="single" w:sz="6" w:space="0" w:color="C0C0C0"/>
        </w:pBdr>
        <w:spacing w:after="0" w:line="270" w:lineRule="atLeast"/>
        <w:rPr>
          <w:rFonts w:ascii="inherit" w:eastAsia="Times New Roman" w:hAnsi="inherit" w:cs="Times New Roman"/>
          <w:sz w:val="20"/>
          <w:szCs w:val="20"/>
        </w:rPr>
      </w:pPr>
      <w:r w:rsidRPr="000E4BD6">
        <w:rPr>
          <w:rFonts w:ascii="inherit" w:eastAsia="Times New Roman" w:hAnsi="inherit" w:cs="Times New Roman"/>
          <w:b/>
          <w:bCs/>
          <w:sz w:val="20"/>
          <w:szCs w:val="20"/>
        </w:rPr>
        <w:t>Copyright: </w:t>
      </w:r>
      <w:r w:rsidRPr="000E4BD6">
        <w:rPr>
          <w:rFonts w:ascii="inherit" w:eastAsia="Times New Roman" w:hAnsi="inherit" w:cs="Times New Roman"/>
          <w:sz w:val="20"/>
          <w:szCs w:val="20"/>
        </w:rPr>
        <w:t xml:space="preserve">© 2018 </w:t>
      </w:r>
      <w:proofErr w:type="spellStart"/>
      <w:r w:rsidRPr="000E4BD6">
        <w:rPr>
          <w:rFonts w:ascii="inherit" w:eastAsia="Times New Roman" w:hAnsi="inherit" w:cs="Times New Roman"/>
          <w:sz w:val="20"/>
          <w:szCs w:val="20"/>
        </w:rPr>
        <w:t>Gyllström</w:t>
      </w:r>
      <w:proofErr w:type="spellEnd"/>
      <w:r w:rsidRPr="000E4BD6">
        <w:rPr>
          <w:rFonts w:ascii="inherit" w:eastAsia="Times New Roman" w:hAnsi="inherit" w:cs="Times New Roman"/>
          <w:sz w:val="20"/>
          <w:szCs w:val="20"/>
        </w:rPr>
        <w:t xml:space="preserve"> </w:t>
      </w:r>
      <w:proofErr w:type="spellStart"/>
      <w:r w:rsidRPr="000E4BD6">
        <w:rPr>
          <w:rFonts w:ascii="inherit" w:eastAsia="Times New Roman" w:hAnsi="inherit" w:cs="Times New Roman"/>
          <w:sz w:val="20"/>
          <w:szCs w:val="20"/>
        </w:rPr>
        <w:t>Krekula</w:t>
      </w:r>
      <w:proofErr w:type="spellEnd"/>
      <w:r w:rsidRPr="000E4BD6">
        <w:rPr>
          <w:rFonts w:ascii="inherit" w:eastAsia="Times New Roman" w:hAnsi="inherit" w:cs="Times New Roman"/>
          <w:sz w:val="20"/>
          <w:szCs w:val="20"/>
        </w:rPr>
        <w:t xml:space="preserve"> et al. This is an open access article distributed under the terms of the </w:t>
      </w:r>
      <w:hyperlink r:id="rId27" w:history="1">
        <w:r w:rsidRPr="000E4BD6">
          <w:rPr>
            <w:rFonts w:ascii="inherit" w:eastAsia="Times New Roman" w:hAnsi="inherit" w:cs="Times New Roman"/>
            <w:color w:val="3E0577"/>
            <w:sz w:val="20"/>
            <w:szCs w:val="20"/>
            <w:u w:val="single"/>
          </w:rPr>
          <w:t>Creative Commons Attribution License</w:t>
        </w:r>
      </w:hyperlink>
      <w:r w:rsidRPr="000E4BD6">
        <w:rPr>
          <w:rFonts w:ascii="inherit" w:eastAsia="Times New Roman" w:hAnsi="inherit" w:cs="Times New Roman"/>
          <w:sz w:val="20"/>
          <w:szCs w:val="20"/>
        </w:rPr>
        <w:t>, which permits unrestricted use, distribution, and reproduction in any medium, provided the original author and source are credited.</w:t>
      </w:r>
    </w:p>
    <w:p w14:paraId="70761F19" w14:textId="77777777" w:rsidR="000E4BD6" w:rsidRPr="000E4BD6" w:rsidRDefault="000E4BD6" w:rsidP="000E4BD6">
      <w:pPr>
        <w:pBdr>
          <w:top w:val="single" w:sz="6" w:space="0" w:color="C0C0C0"/>
        </w:pBdr>
        <w:spacing w:after="0" w:line="270" w:lineRule="atLeast"/>
        <w:rPr>
          <w:rFonts w:ascii="inherit" w:eastAsia="Times New Roman" w:hAnsi="inherit" w:cs="Times New Roman"/>
          <w:sz w:val="20"/>
          <w:szCs w:val="20"/>
        </w:rPr>
      </w:pPr>
      <w:r w:rsidRPr="000E4BD6">
        <w:rPr>
          <w:rFonts w:ascii="inherit" w:eastAsia="Times New Roman" w:hAnsi="inherit" w:cs="Times New Roman"/>
          <w:b/>
          <w:bCs/>
          <w:sz w:val="20"/>
          <w:szCs w:val="20"/>
        </w:rPr>
        <w:t>Data Availability: </w:t>
      </w:r>
      <w:r w:rsidRPr="000E4BD6">
        <w:rPr>
          <w:rFonts w:ascii="inherit" w:eastAsia="Times New Roman" w:hAnsi="inherit" w:cs="Times New Roman"/>
          <w:sz w:val="20"/>
          <w:szCs w:val="20"/>
        </w:rPr>
        <w:t xml:space="preserve">The interviews (data) are stored in a locked and secure place at Karolinska University Hospital, according to the policy at the hospital and the Karolinska </w:t>
      </w:r>
      <w:proofErr w:type="spellStart"/>
      <w:r w:rsidRPr="000E4BD6">
        <w:rPr>
          <w:rFonts w:ascii="inherit" w:eastAsia="Times New Roman" w:hAnsi="inherit" w:cs="Times New Roman"/>
          <w:sz w:val="20"/>
          <w:szCs w:val="20"/>
        </w:rPr>
        <w:t>Institutet</w:t>
      </w:r>
      <w:proofErr w:type="spellEnd"/>
      <w:r w:rsidRPr="000E4BD6">
        <w:rPr>
          <w:rFonts w:ascii="inherit" w:eastAsia="Times New Roman" w:hAnsi="inherit" w:cs="Times New Roman"/>
          <w:sz w:val="20"/>
          <w:szCs w:val="20"/>
        </w:rPr>
        <w:t xml:space="preserve">. The participants of the study have not consented to the public sharing of the interviews as this could jeopardize their guaranteed anonymity. For ethical reasons and reasons of integrity, the transcribed interviews can only be provided after the removal of all personal data and other sensitive information. Furthermore, an additional – and approved – ethics application is needed. For data request, please contact the head of department, Carl Johan Sundberg at </w:t>
      </w:r>
      <w:r w:rsidRPr="000E4BD6">
        <w:rPr>
          <w:rFonts w:ascii="inherit" w:eastAsia="Times New Roman" w:hAnsi="inherit" w:cs="Times New Roman"/>
          <w:sz w:val="20"/>
          <w:szCs w:val="20"/>
        </w:rPr>
        <w:lastRenderedPageBreak/>
        <w:t xml:space="preserve">the Department of Learning, Informatics, Management and Ethics (LIME), Karolinska </w:t>
      </w:r>
      <w:proofErr w:type="spellStart"/>
      <w:r w:rsidRPr="000E4BD6">
        <w:rPr>
          <w:rFonts w:ascii="inherit" w:eastAsia="Times New Roman" w:hAnsi="inherit" w:cs="Times New Roman"/>
          <w:sz w:val="20"/>
          <w:szCs w:val="20"/>
        </w:rPr>
        <w:t>Institutet</w:t>
      </w:r>
      <w:proofErr w:type="spellEnd"/>
      <w:r w:rsidRPr="000E4BD6">
        <w:rPr>
          <w:rFonts w:ascii="inherit" w:eastAsia="Times New Roman" w:hAnsi="inherit" w:cs="Times New Roman"/>
          <w:sz w:val="20"/>
          <w:szCs w:val="20"/>
        </w:rPr>
        <w:t>, by e-mail to: </w:t>
      </w:r>
      <w:hyperlink r:id="rId28" w:history="1">
        <w:r w:rsidRPr="000E4BD6">
          <w:rPr>
            <w:rFonts w:ascii="inherit" w:eastAsia="Times New Roman" w:hAnsi="inherit" w:cs="Times New Roman"/>
            <w:color w:val="3E0577"/>
            <w:sz w:val="20"/>
            <w:szCs w:val="20"/>
            <w:u w:val="single"/>
          </w:rPr>
          <w:t>Carl.J.Sundberg@ki.se</w:t>
        </w:r>
      </w:hyperlink>
      <w:r w:rsidRPr="000E4BD6">
        <w:rPr>
          <w:rFonts w:ascii="inherit" w:eastAsia="Times New Roman" w:hAnsi="inherit" w:cs="Times New Roman"/>
          <w:sz w:val="20"/>
          <w:szCs w:val="20"/>
        </w:rPr>
        <w:t>.</w:t>
      </w:r>
    </w:p>
    <w:p w14:paraId="7E93E595" w14:textId="77777777" w:rsidR="000E4BD6" w:rsidRPr="000E4BD6" w:rsidRDefault="000E4BD6" w:rsidP="000E4BD6">
      <w:pPr>
        <w:pBdr>
          <w:top w:val="single" w:sz="6" w:space="0" w:color="C0C0C0"/>
        </w:pBdr>
        <w:spacing w:after="0" w:line="270" w:lineRule="atLeast"/>
        <w:rPr>
          <w:rFonts w:ascii="inherit" w:eastAsia="Times New Roman" w:hAnsi="inherit" w:cs="Times New Roman"/>
          <w:sz w:val="20"/>
          <w:szCs w:val="20"/>
        </w:rPr>
      </w:pPr>
      <w:r w:rsidRPr="000E4BD6">
        <w:rPr>
          <w:rFonts w:ascii="inherit" w:eastAsia="Times New Roman" w:hAnsi="inherit" w:cs="Times New Roman"/>
          <w:b/>
          <w:bCs/>
          <w:sz w:val="20"/>
          <w:szCs w:val="20"/>
        </w:rPr>
        <w:t>Funding: </w:t>
      </w:r>
      <w:r w:rsidRPr="000E4BD6">
        <w:rPr>
          <w:rFonts w:ascii="inherit" w:eastAsia="Times New Roman" w:hAnsi="inherit" w:cs="Times New Roman"/>
          <w:sz w:val="20"/>
          <w:szCs w:val="20"/>
        </w:rPr>
        <w:t xml:space="preserve">LGK received financial support from: </w:t>
      </w:r>
      <w:proofErr w:type="spellStart"/>
      <w:r w:rsidRPr="000E4BD6">
        <w:rPr>
          <w:rFonts w:ascii="inherit" w:eastAsia="Times New Roman" w:hAnsi="inherit" w:cs="Times New Roman"/>
          <w:sz w:val="20"/>
          <w:szCs w:val="20"/>
        </w:rPr>
        <w:t>Svensk</w:t>
      </w:r>
      <w:proofErr w:type="spellEnd"/>
      <w:r w:rsidRPr="000E4BD6">
        <w:rPr>
          <w:rFonts w:ascii="inherit" w:eastAsia="Times New Roman" w:hAnsi="inherit" w:cs="Times New Roman"/>
          <w:sz w:val="20"/>
          <w:szCs w:val="20"/>
        </w:rPr>
        <w:t xml:space="preserve"> </w:t>
      </w:r>
      <w:proofErr w:type="spellStart"/>
      <w:r w:rsidRPr="000E4BD6">
        <w:rPr>
          <w:rFonts w:ascii="inherit" w:eastAsia="Times New Roman" w:hAnsi="inherit" w:cs="Times New Roman"/>
          <w:sz w:val="20"/>
          <w:szCs w:val="20"/>
        </w:rPr>
        <w:t>Njurmedicinsk</w:t>
      </w:r>
      <w:proofErr w:type="spellEnd"/>
      <w:r w:rsidRPr="000E4BD6">
        <w:rPr>
          <w:rFonts w:ascii="inherit" w:eastAsia="Times New Roman" w:hAnsi="inherit" w:cs="Times New Roman"/>
          <w:sz w:val="20"/>
          <w:szCs w:val="20"/>
        </w:rPr>
        <w:t xml:space="preserve"> </w:t>
      </w:r>
      <w:proofErr w:type="spellStart"/>
      <w:r w:rsidRPr="000E4BD6">
        <w:rPr>
          <w:rFonts w:ascii="inherit" w:eastAsia="Times New Roman" w:hAnsi="inherit" w:cs="Times New Roman"/>
          <w:sz w:val="20"/>
          <w:szCs w:val="20"/>
        </w:rPr>
        <w:t>Förening</w:t>
      </w:r>
      <w:proofErr w:type="spellEnd"/>
      <w:r w:rsidRPr="000E4BD6">
        <w:rPr>
          <w:rFonts w:ascii="inherit" w:eastAsia="Times New Roman" w:hAnsi="inherit" w:cs="Times New Roman"/>
          <w:sz w:val="20"/>
          <w:szCs w:val="20"/>
        </w:rPr>
        <w:t xml:space="preserve">, Patient </w:t>
      </w:r>
      <w:proofErr w:type="spellStart"/>
      <w:r w:rsidRPr="000E4BD6">
        <w:rPr>
          <w:rFonts w:ascii="inherit" w:eastAsia="Times New Roman" w:hAnsi="inherit" w:cs="Times New Roman"/>
          <w:sz w:val="20"/>
          <w:szCs w:val="20"/>
        </w:rPr>
        <w:t>Organisation</w:t>
      </w:r>
      <w:proofErr w:type="spellEnd"/>
      <w:r w:rsidRPr="000E4BD6">
        <w:rPr>
          <w:rFonts w:ascii="inherit" w:eastAsia="Times New Roman" w:hAnsi="inherit" w:cs="Times New Roman"/>
          <w:sz w:val="20"/>
          <w:szCs w:val="20"/>
        </w:rPr>
        <w:t>, </w:t>
      </w:r>
      <w:hyperlink r:id="rId29" w:history="1">
        <w:r w:rsidRPr="000E4BD6">
          <w:rPr>
            <w:rFonts w:ascii="inherit" w:eastAsia="Times New Roman" w:hAnsi="inherit" w:cs="Times New Roman"/>
            <w:color w:val="3E0577"/>
            <w:sz w:val="20"/>
            <w:szCs w:val="20"/>
            <w:u w:val="single"/>
          </w:rPr>
          <w:t>www.njurmed.se</w:t>
        </w:r>
      </w:hyperlink>
      <w:r w:rsidRPr="000E4BD6">
        <w:rPr>
          <w:rFonts w:ascii="inherit" w:eastAsia="Times New Roman" w:hAnsi="inherit" w:cs="Times New Roman"/>
          <w:sz w:val="20"/>
          <w:szCs w:val="20"/>
        </w:rPr>
        <w:t xml:space="preserve">; </w:t>
      </w:r>
      <w:proofErr w:type="spellStart"/>
      <w:r w:rsidRPr="000E4BD6">
        <w:rPr>
          <w:rFonts w:ascii="inherit" w:eastAsia="Times New Roman" w:hAnsi="inherit" w:cs="Times New Roman"/>
          <w:sz w:val="20"/>
          <w:szCs w:val="20"/>
        </w:rPr>
        <w:t>Stiftelsen</w:t>
      </w:r>
      <w:proofErr w:type="spellEnd"/>
      <w:r w:rsidRPr="000E4BD6">
        <w:rPr>
          <w:rFonts w:ascii="inherit" w:eastAsia="Times New Roman" w:hAnsi="inherit" w:cs="Times New Roman"/>
          <w:sz w:val="20"/>
          <w:szCs w:val="20"/>
        </w:rPr>
        <w:t xml:space="preserve"> Professor Lars-Erik </w:t>
      </w:r>
      <w:proofErr w:type="spellStart"/>
      <w:r w:rsidRPr="000E4BD6">
        <w:rPr>
          <w:rFonts w:ascii="inherit" w:eastAsia="Times New Roman" w:hAnsi="inherit" w:cs="Times New Roman"/>
          <w:sz w:val="20"/>
          <w:szCs w:val="20"/>
        </w:rPr>
        <w:t>Gelins</w:t>
      </w:r>
      <w:proofErr w:type="spellEnd"/>
      <w:r w:rsidRPr="000E4BD6">
        <w:rPr>
          <w:rFonts w:ascii="inherit" w:eastAsia="Times New Roman" w:hAnsi="inherit" w:cs="Times New Roman"/>
          <w:sz w:val="20"/>
          <w:szCs w:val="20"/>
        </w:rPr>
        <w:t xml:space="preserve">, </w:t>
      </w:r>
      <w:proofErr w:type="spellStart"/>
      <w:r w:rsidRPr="000E4BD6">
        <w:rPr>
          <w:rFonts w:ascii="inherit" w:eastAsia="Times New Roman" w:hAnsi="inherit" w:cs="Times New Roman"/>
          <w:sz w:val="20"/>
          <w:szCs w:val="20"/>
        </w:rPr>
        <w:t>Minnesfond</w:t>
      </w:r>
      <w:proofErr w:type="spellEnd"/>
      <w:r w:rsidRPr="000E4BD6">
        <w:rPr>
          <w:rFonts w:ascii="inherit" w:eastAsia="Times New Roman" w:hAnsi="inherit" w:cs="Times New Roman"/>
          <w:sz w:val="20"/>
          <w:szCs w:val="20"/>
        </w:rPr>
        <w:t xml:space="preserve">, Foundation in memory of Professor Lars-Erik </w:t>
      </w:r>
      <w:proofErr w:type="spellStart"/>
      <w:r w:rsidRPr="000E4BD6">
        <w:rPr>
          <w:rFonts w:ascii="inherit" w:eastAsia="Times New Roman" w:hAnsi="inherit" w:cs="Times New Roman"/>
          <w:sz w:val="20"/>
          <w:szCs w:val="20"/>
        </w:rPr>
        <w:t>Gelin</w:t>
      </w:r>
      <w:proofErr w:type="spellEnd"/>
      <w:r w:rsidRPr="000E4BD6">
        <w:rPr>
          <w:rFonts w:ascii="inherit" w:eastAsia="Times New Roman" w:hAnsi="inherit" w:cs="Times New Roman"/>
          <w:sz w:val="20"/>
          <w:szCs w:val="20"/>
        </w:rPr>
        <w:t>, </w:t>
      </w:r>
      <w:hyperlink r:id="rId30" w:history="1">
        <w:r w:rsidRPr="000E4BD6">
          <w:rPr>
            <w:rFonts w:ascii="inherit" w:eastAsia="Times New Roman" w:hAnsi="inherit" w:cs="Times New Roman"/>
            <w:color w:val="3E0577"/>
            <w:sz w:val="20"/>
            <w:szCs w:val="20"/>
            <w:u w:val="single"/>
          </w:rPr>
          <w:t>www.gelinfonden.org</w:t>
        </w:r>
      </w:hyperlink>
      <w:r w:rsidRPr="000E4BD6">
        <w:rPr>
          <w:rFonts w:ascii="inherit" w:eastAsia="Times New Roman" w:hAnsi="inherit" w:cs="Times New Roman"/>
          <w:sz w:val="20"/>
          <w:szCs w:val="20"/>
        </w:rPr>
        <w:t xml:space="preserve">; L. </w:t>
      </w:r>
      <w:proofErr w:type="spellStart"/>
      <w:r w:rsidRPr="000E4BD6">
        <w:rPr>
          <w:rFonts w:ascii="inherit" w:eastAsia="Times New Roman" w:hAnsi="inherit" w:cs="Times New Roman"/>
          <w:sz w:val="20"/>
          <w:szCs w:val="20"/>
        </w:rPr>
        <w:t>Jacobssons</w:t>
      </w:r>
      <w:proofErr w:type="spellEnd"/>
      <w:r w:rsidRPr="000E4BD6">
        <w:rPr>
          <w:rFonts w:ascii="inherit" w:eastAsia="Times New Roman" w:hAnsi="inherit" w:cs="Times New Roman"/>
          <w:sz w:val="20"/>
          <w:szCs w:val="20"/>
        </w:rPr>
        <w:t xml:space="preserve"> </w:t>
      </w:r>
      <w:proofErr w:type="spellStart"/>
      <w:r w:rsidRPr="000E4BD6">
        <w:rPr>
          <w:rFonts w:ascii="inherit" w:eastAsia="Times New Roman" w:hAnsi="inherit" w:cs="Times New Roman"/>
          <w:sz w:val="20"/>
          <w:szCs w:val="20"/>
        </w:rPr>
        <w:t>testamente</w:t>
      </w:r>
      <w:proofErr w:type="spellEnd"/>
      <w:r w:rsidRPr="000E4BD6">
        <w:rPr>
          <w:rFonts w:ascii="inherit" w:eastAsia="Times New Roman" w:hAnsi="inherit" w:cs="Times New Roman"/>
          <w:sz w:val="20"/>
          <w:szCs w:val="20"/>
        </w:rPr>
        <w:t xml:space="preserve">, foundation in memory of L. </w:t>
      </w:r>
      <w:proofErr w:type="spellStart"/>
      <w:r w:rsidRPr="000E4BD6">
        <w:rPr>
          <w:rFonts w:ascii="inherit" w:eastAsia="Times New Roman" w:hAnsi="inherit" w:cs="Times New Roman"/>
          <w:sz w:val="20"/>
          <w:szCs w:val="20"/>
        </w:rPr>
        <w:t>Jacobsson</w:t>
      </w:r>
      <w:proofErr w:type="spellEnd"/>
      <w:r w:rsidRPr="000E4BD6">
        <w:rPr>
          <w:rFonts w:ascii="inherit" w:eastAsia="Times New Roman" w:hAnsi="inherit" w:cs="Times New Roman"/>
          <w:sz w:val="20"/>
          <w:szCs w:val="20"/>
        </w:rPr>
        <w:t xml:space="preserve">; and </w:t>
      </w:r>
      <w:proofErr w:type="spellStart"/>
      <w:r w:rsidRPr="000E4BD6">
        <w:rPr>
          <w:rFonts w:ascii="inherit" w:eastAsia="Times New Roman" w:hAnsi="inherit" w:cs="Times New Roman"/>
          <w:sz w:val="20"/>
          <w:szCs w:val="20"/>
        </w:rPr>
        <w:t>Stiftelsen</w:t>
      </w:r>
      <w:proofErr w:type="spellEnd"/>
      <w:r w:rsidRPr="000E4BD6">
        <w:rPr>
          <w:rFonts w:ascii="inherit" w:eastAsia="Times New Roman" w:hAnsi="inherit" w:cs="Times New Roman"/>
          <w:sz w:val="20"/>
          <w:szCs w:val="20"/>
        </w:rPr>
        <w:t xml:space="preserve"> </w:t>
      </w:r>
      <w:proofErr w:type="spellStart"/>
      <w:r w:rsidRPr="000E4BD6">
        <w:rPr>
          <w:rFonts w:ascii="inherit" w:eastAsia="Times New Roman" w:hAnsi="inherit" w:cs="Times New Roman"/>
          <w:sz w:val="20"/>
          <w:szCs w:val="20"/>
        </w:rPr>
        <w:t>Stig</w:t>
      </w:r>
      <w:proofErr w:type="spellEnd"/>
      <w:r w:rsidRPr="000E4BD6">
        <w:rPr>
          <w:rFonts w:ascii="inherit" w:eastAsia="Times New Roman" w:hAnsi="inherit" w:cs="Times New Roman"/>
          <w:sz w:val="20"/>
          <w:szCs w:val="20"/>
        </w:rPr>
        <w:t xml:space="preserve"> </w:t>
      </w:r>
      <w:proofErr w:type="spellStart"/>
      <w:r w:rsidRPr="000E4BD6">
        <w:rPr>
          <w:rFonts w:ascii="inherit" w:eastAsia="Times New Roman" w:hAnsi="inherit" w:cs="Times New Roman"/>
          <w:sz w:val="20"/>
          <w:szCs w:val="20"/>
        </w:rPr>
        <w:t>och</w:t>
      </w:r>
      <w:proofErr w:type="spellEnd"/>
      <w:r w:rsidRPr="000E4BD6">
        <w:rPr>
          <w:rFonts w:ascii="inherit" w:eastAsia="Times New Roman" w:hAnsi="inherit" w:cs="Times New Roman"/>
          <w:sz w:val="20"/>
          <w:szCs w:val="20"/>
        </w:rPr>
        <w:t xml:space="preserve"> </w:t>
      </w:r>
      <w:proofErr w:type="spellStart"/>
      <w:r w:rsidRPr="000E4BD6">
        <w:rPr>
          <w:rFonts w:ascii="inherit" w:eastAsia="Times New Roman" w:hAnsi="inherit" w:cs="Times New Roman"/>
          <w:sz w:val="20"/>
          <w:szCs w:val="20"/>
        </w:rPr>
        <w:t>Gunborg</w:t>
      </w:r>
      <w:proofErr w:type="spellEnd"/>
      <w:r w:rsidRPr="000E4BD6">
        <w:rPr>
          <w:rFonts w:ascii="inherit" w:eastAsia="Times New Roman" w:hAnsi="inherit" w:cs="Times New Roman"/>
          <w:sz w:val="20"/>
          <w:szCs w:val="20"/>
        </w:rPr>
        <w:t xml:space="preserve"> Westman, private foundation, </w:t>
      </w:r>
      <w:hyperlink r:id="rId31" w:history="1">
        <w:r w:rsidRPr="000E4BD6">
          <w:rPr>
            <w:rFonts w:ascii="inherit" w:eastAsia="Times New Roman" w:hAnsi="inherit" w:cs="Times New Roman"/>
            <w:color w:val="3E0577"/>
            <w:sz w:val="20"/>
            <w:szCs w:val="20"/>
            <w:u w:val="single"/>
          </w:rPr>
          <w:t>www.stiftelsemedel.se/stiftelsen-stig-och-gunborg-westman-fr-forskning-kring-njursjukdomar-organtransplantation-och-organdonation</w:t>
        </w:r>
      </w:hyperlink>
      <w:r w:rsidRPr="000E4BD6">
        <w:rPr>
          <w:rFonts w:ascii="inherit" w:eastAsia="Times New Roman" w:hAnsi="inherit" w:cs="Times New Roman"/>
          <w:sz w:val="20"/>
          <w:szCs w:val="20"/>
        </w:rPr>
        <w:t>. The funders had no role in study design, data collection and analysis, decision to publish, or preparation of the manuscript.</w:t>
      </w:r>
    </w:p>
    <w:p w14:paraId="0ADB8DBA" w14:textId="77777777" w:rsidR="000E4BD6" w:rsidRPr="000E4BD6" w:rsidRDefault="000E4BD6" w:rsidP="000E4BD6">
      <w:pPr>
        <w:pBdr>
          <w:top w:val="single" w:sz="6" w:space="0" w:color="C0C0C0"/>
        </w:pBdr>
        <w:spacing w:line="270" w:lineRule="atLeast"/>
        <w:rPr>
          <w:rFonts w:ascii="inherit" w:eastAsia="Times New Roman" w:hAnsi="inherit" w:cs="Times New Roman"/>
          <w:sz w:val="20"/>
          <w:szCs w:val="20"/>
        </w:rPr>
      </w:pPr>
      <w:r w:rsidRPr="000E4BD6">
        <w:rPr>
          <w:rFonts w:ascii="inherit" w:eastAsia="Times New Roman" w:hAnsi="inherit" w:cs="Times New Roman"/>
          <w:b/>
          <w:bCs/>
          <w:sz w:val="20"/>
          <w:szCs w:val="20"/>
        </w:rPr>
        <w:t>Competing interests: </w:t>
      </w:r>
      <w:r w:rsidRPr="000E4BD6">
        <w:rPr>
          <w:rFonts w:ascii="inherit" w:eastAsia="Times New Roman" w:hAnsi="inherit" w:cs="Times New Roman"/>
          <w:sz w:val="20"/>
          <w:szCs w:val="20"/>
        </w:rPr>
        <w:t>The authors have declared that no competing interests exist.</w:t>
      </w:r>
    </w:p>
    <w:p w14:paraId="23D8D125" w14:textId="77777777" w:rsidR="000E4BD6" w:rsidRPr="000E4BD6" w:rsidRDefault="000E4BD6" w:rsidP="000E4BD6">
      <w:pPr>
        <w:spacing w:after="270" w:line="270" w:lineRule="atLeast"/>
        <w:outlineLvl w:val="1"/>
        <w:rPr>
          <w:rFonts w:ascii="Helvetica" w:eastAsia="Times New Roman" w:hAnsi="Helvetica" w:cs="Times New Roman"/>
          <w:color w:val="202020"/>
          <w:sz w:val="36"/>
          <w:szCs w:val="36"/>
        </w:rPr>
      </w:pPr>
      <w:bookmarkStart w:id="6" w:name="sec005"/>
      <w:bookmarkEnd w:id="6"/>
      <w:r w:rsidRPr="000E4BD6">
        <w:rPr>
          <w:rFonts w:ascii="Helvetica" w:eastAsia="Times New Roman" w:hAnsi="Helvetica" w:cs="Times New Roman"/>
          <w:color w:val="202020"/>
          <w:sz w:val="36"/>
          <w:szCs w:val="36"/>
        </w:rPr>
        <w:t>Introduction</w:t>
      </w:r>
    </w:p>
    <w:p w14:paraId="4FDC313D" w14:textId="77777777" w:rsidR="000E4BD6" w:rsidRPr="000E4BD6" w:rsidRDefault="000E4BD6" w:rsidP="000E4BD6">
      <w:pPr>
        <w:spacing w:after="270" w:line="270" w:lineRule="atLeast"/>
        <w:rPr>
          <w:rFonts w:ascii="inherit" w:eastAsia="Times New Roman" w:hAnsi="inherit" w:cs="Times New Roman"/>
          <w:sz w:val="20"/>
          <w:szCs w:val="20"/>
        </w:rPr>
      </w:pPr>
      <w:bookmarkStart w:id="7" w:name="article1.body1.sec1.p1"/>
      <w:bookmarkEnd w:id="7"/>
      <w:r w:rsidRPr="000E4BD6">
        <w:rPr>
          <w:rFonts w:ascii="inherit" w:eastAsia="Times New Roman" w:hAnsi="inherit" w:cs="Times New Roman"/>
          <w:sz w:val="20"/>
          <w:szCs w:val="20"/>
        </w:rPr>
        <w:t xml:space="preserve">The purpose of the medical care at an intensive care unit (ICU) is mainly to ease pain, to cure and to save lives. Nevertheless, some patients cannot be </w:t>
      </w:r>
      <w:proofErr w:type="gramStart"/>
      <w:r w:rsidRPr="000E4BD6">
        <w:rPr>
          <w:rFonts w:ascii="inherit" w:eastAsia="Times New Roman" w:hAnsi="inherit" w:cs="Times New Roman"/>
          <w:sz w:val="20"/>
          <w:szCs w:val="20"/>
        </w:rPr>
        <w:t>saved</w:t>
      </w:r>
      <w:proofErr w:type="gramEnd"/>
      <w:r w:rsidRPr="000E4BD6">
        <w:rPr>
          <w:rFonts w:ascii="inherit" w:eastAsia="Times New Roman" w:hAnsi="inherit" w:cs="Times New Roman"/>
          <w:sz w:val="20"/>
          <w:szCs w:val="20"/>
        </w:rPr>
        <w:t xml:space="preserve"> and death is inevitable. A limited number of patients then have the possibility to contribute to saving the lives of other patients by donating their own organs after death.</w:t>
      </w:r>
    </w:p>
    <w:p w14:paraId="4D59BEDC" w14:textId="77777777" w:rsidR="000E4BD6" w:rsidRPr="000E4BD6" w:rsidRDefault="000E4BD6" w:rsidP="000E4BD6">
      <w:pPr>
        <w:spacing w:after="270" w:line="270" w:lineRule="atLeast"/>
        <w:rPr>
          <w:rFonts w:ascii="inherit" w:eastAsia="Times New Roman" w:hAnsi="inherit" w:cs="Times New Roman"/>
          <w:sz w:val="20"/>
          <w:szCs w:val="20"/>
        </w:rPr>
      </w:pPr>
      <w:bookmarkStart w:id="8" w:name="article1.body1.sec1.p2"/>
      <w:bookmarkEnd w:id="8"/>
      <w:r w:rsidRPr="000E4BD6">
        <w:rPr>
          <w:rFonts w:ascii="inherit" w:eastAsia="Times New Roman" w:hAnsi="inherit" w:cs="Times New Roman"/>
          <w:sz w:val="20"/>
          <w:szCs w:val="20"/>
        </w:rPr>
        <w:t xml:space="preserve">In this article, we describe the experiences of donor relatives </w:t>
      </w:r>
      <w:proofErr w:type="gramStart"/>
      <w:r w:rsidRPr="000E4BD6">
        <w:rPr>
          <w:rFonts w:ascii="inherit" w:eastAsia="Times New Roman" w:hAnsi="inherit" w:cs="Times New Roman"/>
          <w:sz w:val="20"/>
          <w:szCs w:val="20"/>
        </w:rPr>
        <w:t>with regard to</w:t>
      </w:r>
      <w:proofErr w:type="gramEnd"/>
      <w:r w:rsidRPr="000E4BD6">
        <w:rPr>
          <w:rFonts w:ascii="inherit" w:eastAsia="Times New Roman" w:hAnsi="inherit" w:cs="Times New Roman"/>
          <w:sz w:val="20"/>
          <w:szCs w:val="20"/>
        </w:rPr>
        <w:t xml:space="preserve"> medical treatment transitioning from being provided in order to save the life of a patient to being provided in order to make organ donation possible. Taking part of the donor relatives’ unique experiences of the circumstances surrounding organ donation offers us the opportunity to evaluate and improve the management of the delicate donation process.</w:t>
      </w:r>
    </w:p>
    <w:p w14:paraId="06FBE5A0" w14:textId="77777777" w:rsidR="000E4BD6" w:rsidRPr="000E4BD6" w:rsidRDefault="000E4BD6" w:rsidP="000E4BD6">
      <w:pPr>
        <w:spacing w:after="270" w:line="270" w:lineRule="atLeast"/>
        <w:rPr>
          <w:rFonts w:ascii="inherit" w:eastAsia="Times New Roman" w:hAnsi="inherit" w:cs="Times New Roman"/>
          <w:sz w:val="20"/>
          <w:szCs w:val="20"/>
        </w:rPr>
      </w:pPr>
      <w:bookmarkStart w:id="9" w:name="article1.body1.sec1.p3"/>
      <w:bookmarkEnd w:id="9"/>
      <w:r w:rsidRPr="000E4BD6">
        <w:rPr>
          <w:rFonts w:ascii="inherit" w:eastAsia="Times New Roman" w:hAnsi="inherit" w:cs="Times New Roman"/>
          <w:sz w:val="20"/>
          <w:szCs w:val="20"/>
        </w:rPr>
        <w:t>All care and treatment provided within our medical health care should be provided with the informed consent of the patients and with the best interests of the individual patient in mind [</w:t>
      </w:r>
      <w:hyperlink r:id="rId32" w:anchor="pone.0202544.ref001" w:history="1">
        <w:r w:rsidRPr="000E4BD6">
          <w:rPr>
            <w:rFonts w:ascii="inherit" w:eastAsia="Times New Roman" w:hAnsi="inherit" w:cs="Times New Roman"/>
            <w:color w:val="3E0577"/>
            <w:sz w:val="20"/>
            <w:szCs w:val="20"/>
            <w:u w:val="single"/>
          </w:rPr>
          <w:t>1</w:t>
        </w:r>
      </w:hyperlink>
      <w:r w:rsidRPr="000E4BD6">
        <w:rPr>
          <w:rFonts w:ascii="inherit" w:eastAsia="Times New Roman" w:hAnsi="inherit" w:cs="Times New Roman"/>
          <w:sz w:val="20"/>
          <w:szCs w:val="20"/>
        </w:rPr>
        <w:t>]. This raises the question of how the measures taken during the donation process relate to the patient’s best interests. In some countries, e.g. the U.K. [</w:t>
      </w:r>
      <w:hyperlink r:id="rId33" w:anchor="pone.0202544.ref002" w:history="1">
        <w:r w:rsidRPr="000E4BD6">
          <w:rPr>
            <w:rFonts w:ascii="inherit" w:eastAsia="Times New Roman" w:hAnsi="inherit" w:cs="Times New Roman"/>
            <w:color w:val="3E0577"/>
            <w:sz w:val="20"/>
            <w:szCs w:val="20"/>
            <w:u w:val="single"/>
          </w:rPr>
          <w:t>2</w:t>
        </w:r>
      </w:hyperlink>
      <w:r w:rsidRPr="000E4BD6">
        <w:rPr>
          <w:rFonts w:ascii="inherit" w:eastAsia="Times New Roman" w:hAnsi="inherit" w:cs="Times New Roman"/>
          <w:sz w:val="20"/>
          <w:szCs w:val="20"/>
        </w:rPr>
        <w:t>], in the case of a patient lacking the capacity to make decisions, the recommendation is “</w:t>
      </w:r>
      <w:r w:rsidRPr="000E4BD6">
        <w:rPr>
          <w:rFonts w:ascii="inherit" w:eastAsia="Times New Roman" w:hAnsi="inherit" w:cs="Times New Roman"/>
          <w:i/>
          <w:iCs/>
          <w:sz w:val="20"/>
          <w:szCs w:val="20"/>
        </w:rPr>
        <w:t>… to establish whether taking steps</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before death</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to facilitate organ donation would be in the patient’s best interests</w:t>
      </w:r>
      <w:r w:rsidRPr="000E4BD6">
        <w:rPr>
          <w:rFonts w:ascii="inherit" w:eastAsia="Times New Roman" w:hAnsi="inherit" w:cs="Times New Roman"/>
          <w:sz w:val="20"/>
          <w:szCs w:val="20"/>
        </w:rPr>
        <w:t>” [</w:t>
      </w:r>
      <w:hyperlink r:id="rId34" w:anchor="pone.0202544.ref003" w:history="1">
        <w:r w:rsidRPr="000E4BD6">
          <w:rPr>
            <w:rFonts w:ascii="inherit" w:eastAsia="Times New Roman" w:hAnsi="inherit" w:cs="Times New Roman"/>
            <w:color w:val="3E0577"/>
            <w:sz w:val="20"/>
            <w:szCs w:val="20"/>
            <w:u w:val="single"/>
          </w:rPr>
          <w:t>3</w:t>
        </w:r>
      </w:hyperlink>
      <w:r w:rsidRPr="000E4BD6">
        <w:rPr>
          <w:rFonts w:ascii="inherit" w:eastAsia="Times New Roman" w:hAnsi="inherit" w:cs="Times New Roman"/>
          <w:sz w:val="20"/>
          <w:szCs w:val="20"/>
        </w:rPr>
        <w:t xml:space="preserve">]. Hence, an attempt to establish the patient’s decision regarding organ donation is made, and the medical interventions provided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enable organ donation are then regarded as being in the patient’s best interests. In countries where a request for a patient’s intentions regarding organ donation cannot be made till after the death of the patient, the prolongation of care becomes more complex, as it cannot be established whether the organ-preserving interventions before death really are in the patient’s best interests. In some countries, like for example Sweden, national provisions state that all life-sustaining treatment should be withdrawn before death, when the treatment no longer is benefitting the patient and instead is prolonging the dying process, causing pain and suffering [</w:t>
      </w:r>
      <w:hyperlink r:id="rId35" w:anchor="pone.0202544.ref004" w:history="1">
        <w:r w:rsidRPr="000E4BD6">
          <w:rPr>
            <w:rFonts w:ascii="inherit" w:eastAsia="Times New Roman" w:hAnsi="inherit" w:cs="Times New Roman"/>
            <w:color w:val="3E0577"/>
            <w:sz w:val="20"/>
            <w:szCs w:val="20"/>
            <w:u w:val="single"/>
          </w:rPr>
          <w:t>4</w:t>
        </w:r>
      </w:hyperlink>
      <w:r w:rsidRPr="000E4BD6">
        <w:rPr>
          <w:rFonts w:ascii="inherit" w:eastAsia="Times New Roman" w:hAnsi="inherit" w:cs="Times New Roman"/>
          <w:sz w:val="20"/>
          <w:szCs w:val="20"/>
        </w:rPr>
        <w:t>, </w:t>
      </w:r>
      <w:hyperlink r:id="rId36" w:anchor="pone.0202544.ref005" w:history="1">
        <w:r w:rsidRPr="000E4BD6">
          <w:rPr>
            <w:rFonts w:ascii="inherit" w:eastAsia="Times New Roman" w:hAnsi="inherit" w:cs="Times New Roman"/>
            <w:color w:val="3E0577"/>
            <w:sz w:val="20"/>
            <w:szCs w:val="20"/>
            <w:u w:val="single"/>
          </w:rPr>
          <w:t>5</w:t>
        </w:r>
      </w:hyperlink>
      <w:r w:rsidRPr="000E4BD6">
        <w:rPr>
          <w:rFonts w:ascii="inherit" w:eastAsia="Times New Roman" w:hAnsi="inherit" w:cs="Times New Roman"/>
          <w:sz w:val="20"/>
          <w:szCs w:val="20"/>
        </w:rPr>
        <w:t>]. This further adds to the complexity of the situation as the interventions enabling organ donation needs to be prolonged until brain death if an organ donation shall be possible [</w:t>
      </w:r>
      <w:hyperlink r:id="rId37" w:anchor="pone.0202544.ref004" w:history="1">
        <w:r w:rsidRPr="000E4BD6">
          <w:rPr>
            <w:rFonts w:ascii="inherit" w:eastAsia="Times New Roman" w:hAnsi="inherit" w:cs="Times New Roman"/>
            <w:color w:val="3E0577"/>
            <w:sz w:val="20"/>
            <w:szCs w:val="20"/>
            <w:u w:val="single"/>
          </w:rPr>
          <w:t>4</w:t>
        </w:r>
      </w:hyperlink>
      <w:r w:rsidRPr="000E4BD6">
        <w:rPr>
          <w:rFonts w:ascii="inherit" w:eastAsia="Times New Roman" w:hAnsi="inherit" w:cs="Times New Roman"/>
          <w:sz w:val="20"/>
          <w:szCs w:val="20"/>
        </w:rPr>
        <w:t>–</w:t>
      </w:r>
      <w:hyperlink r:id="rId38" w:anchor="pone.0202544.ref007" w:history="1">
        <w:r w:rsidRPr="000E4BD6">
          <w:rPr>
            <w:rFonts w:ascii="inherit" w:eastAsia="Times New Roman" w:hAnsi="inherit" w:cs="Times New Roman"/>
            <w:color w:val="3E0577"/>
            <w:sz w:val="20"/>
            <w:szCs w:val="20"/>
            <w:u w:val="single"/>
          </w:rPr>
          <w:t>7</w:t>
        </w:r>
      </w:hyperlink>
      <w:r w:rsidRPr="000E4BD6">
        <w:rPr>
          <w:rFonts w:ascii="inherit" w:eastAsia="Times New Roman" w:hAnsi="inherit" w:cs="Times New Roman"/>
          <w:sz w:val="20"/>
          <w:szCs w:val="20"/>
        </w:rPr>
        <w:t>]. This conflict, between withdrawing or prolonging treatment is currently addressed in a government investigation [</w:t>
      </w:r>
      <w:hyperlink r:id="rId39" w:anchor="pone.0202544.ref008" w:history="1">
        <w:r w:rsidRPr="000E4BD6">
          <w:rPr>
            <w:rFonts w:ascii="inherit" w:eastAsia="Times New Roman" w:hAnsi="inherit" w:cs="Times New Roman"/>
            <w:color w:val="3E0577"/>
            <w:sz w:val="20"/>
            <w:szCs w:val="20"/>
            <w:u w:val="single"/>
          </w:rPr>
          <w:t>8</w:t>
        </w:r>
      </w:hyperlink>
      <w:r w:rsidRPr="000E4BD6">
        <w:rPr>
          <w:rFonts w:ascii="inherit" w:eastAsia="Times New Roman" w:hAnsi="inherit" w:cs="Times New Roman"/>
          <w:sz w:val="20"/>
          <w:szCs w:val="20"/>
        </w:rPr>
        <w:t>].</w:t>
      </w:r>
    </w:p>
    <w:p w14:paraId="08A4ED97" w14:textId="77777777" w:rsidR="000E4BD6" w:rsidRPr="000E4BD6" w:rsidRDefault="000E4BD6" w:rsidP="000E4BD6">
      <w:pPr>
        <w:spacing w:after="270" w:line="270" w:lineRule="atLeast"/>
        <w:rPr>
          <w:rFonts w:ascii="inherit" w:eastAsia="Times New Roman" w:hAnsi="inherit" w:cs="Times New Roman"/>
          <w:sz w:val="20"/>
          <w:szCs w:val="20"/>
        </w:rPr>
      </w:pPr>
      <w:bookmarkStart w:id="10" w:name="article1.body1.sec1.p4"/>
      <w:bookmarkEnd w:id="10"/>
      <w:r w:rsidRPr="000E4BD6">
        <w:rPr>
          <w:rFonts w:ascii="inherit" w:eastAsia="Times New Roman" w:hAnsi="inherit" w:cs="Times New Roman"/>
          <w:sz w:val="20"/>
          <w:szCs w:val="20"/>
        </w:rPr>
        <w:t>Brain death, defined as the brain having lost all brain functions, totally and irreversibly, has been the criteria for death since 1987 in our county Sweden. Though this concept of death is widely accepted, it sometimes complicates the understanding of death. In the situation of organ donation, the patient dies while treated with a ventilator, which means that the dead patient looks alive although being dead. However, continued ventilator treatment is the prerequisite for donation after brain death, to maintain organ viability.</w:t>
      </w:r>
    </w:p>
    <w:p w14:paraId="3A3B71C1" w14:textId="77777777" w:rsidR="000E4BD6" w:rsidRPr="000E4BD6" w:rsidRDefault="000E4BD6" w:rsidP="000E4BD6">
      <w:pPr>
        <w:spacing w:after="270" w:line="270" w:lineRule="atLeast"/>
        <w:rPr>
          <w:rFonts w:ascii="inherit" w:eastAsia="Times New Roman" w:hAnsi="inherit" w:cs="Times New Roman"/>
          <w:sz w:val="20"/>
          <w:szCs w:val="20"/>
        </w:rPr>
      </w:pPr>
      <w:bookmarkStart w:id="11" w:name="article1.body1.sec1.p5"/>
      <w:bookmarkEnd w:id="11"/>
      <w:r w:rsidRPr="000E4BD6">
        <w:rPr>
          <w:rFonts w:ascii="inherit" w:eastAsia="Times New Roman" w:hAnsi="inherit" w:cs="Times New Roman"/>
          <w:sz w:val="20"/>
          <w:szCs w:val="20"/>
        </w:rPr>
        <w:lastRenderedPageBreak/>
        <w:t>In order to maintain public trust in the donation and transplantation system, clarity and transparency of all the actions taken during the donation process is fundamental [</w:t>
      </w:r>
      <w:hyperlink r:id="rId40" w:anchor="pone.0202544.ref007" w:history="1">
        <w:r w:rsidRPr="000E4BD6">
          <w:rPr>
            <w:rFonts w:ascii="inherit" w:eastAsia="Times New Roman" w:hAnsi="inherit" w:cs="Times New Roman"/>
            <w:color w:val="3E0577"/>
            <w:sz w:val="20"/>
            <w:szCs w:val="20"/>
            <w:u w:val="single"/>
          </w:rPr>
          <w:t>7</w:t>
        </w:r>
      </w:hyperlink>
      <w:r w:rsidRPr="000E4BD6">
        <w:rPr>
          <w:rFonts w:ascii="inherit" w:eastAsia="Times New Roman" w:hAnsi="inherit" w:cs="Times New Roman"/>
          <w:sz w:val="20"/>
          <w:szCs w:val="20"/>
        </w:rPr>
        <w:t>, </w:t>
      </w:r>
      <w:hyperlink r:id="rId41" w:anchor="pone.0202544.ref009" w:history="1">
        <w:r w:rsidRPr="000E4BD6">
          <w:rPr>
            <w:rFonts w:ascii="inherit" w:eastAsia="Times New Roman" w:hAnsi="inherit" w:cs="Times New Roman"/>
            <w:color w:val="3E0577"/>
            <w:sz w:val="20"/>
            <w:szCs w:val="20"/>
            <w:u w:val="single"/>
          </w:rPr>
          <w:t>9</w:t>
        </w:r>
      </w:hyperlink>
      <w:r w:rsidRPr="000E4BD6">
        <w:rPr>
          <w:rFonts w:ascii="inherit" w:eastAsia="Times New Roman" w:hAnsi="inherit" w:cs="Times New Roman"/>
          <w:sz w:val="20"/>
          <w:szCs w:val="20"/>
        </w:rPr>
        <w:t>]. According to the </w:t>
      </w:r>
      <w:r w:rsidRPr="000E4BD6">
        <w:rPr>
          <w:rFonts w:ascii="inherit" w:eastAsia="Times New Roman" w:hAnsi="inherit" w:cs="Times New Roman"/>
          <w:i/>
          <w:iCs/>
          <w:sz w:val="20"/>
          <w:szCs w:val="20"/>
        </w:rPr>
        <w:t>Eurobarometer</w:t>
      </w:r>
      <w:r w:rsidRPr="000E4BD6">
        <w:rPr>
          <w:rFonts w:ascii="inherit" w:eastAsia="Times New Roman" w:hAnsi="inherit" w:cs="Times New Roman"/>
          <w:sz w:val="20"/>
          <w:szCs w:val="20"/>
        </w:rPr>
        <w:t> conducted in 2009, which is a survey commissioned by the European Commission's Directorate General SANCO, that included 26,788 European citizens in the 27 European Union Member States, as well as 3,504 in the candidate countries and the Turkish Cypriot Community, the main reasons for people not wanting to donate organs were fear of manipulation of the body and distrust in the system [</w:t>
      </w:r>
      <w:hyperlink r:id="rId42" w:anchor="pone.0202544.ref010" w:history="1">
        <w:r w:rsidRPr="000E4BD6">
          <w:rPr>
            <w:rFonts w:ascii="inherit" w:eastAsia="Times New Roman" w:hAnsi="inherit" w:cs="Times New Roman"/>
            <w:color w:val="3E0577"/>
            <w:sz w:val="20"/>
            <w:szCs w:val="20"/>
            <w:u w:val="single"/>
          </w:rPr>
          <w:t>10</w:t>
        </w:r>
      </w:hyperlink>
      <w:r w:rsidRPr="000E4BD6">
        <w:rPr>
          <w:rFonts w:ascii="inherit" w:eastAsia="Times New Roman" w:hAnsi="inherit" w:cs="Times New Roman"/>
          <w:sz w:val="20"/>
          <w:szCs w:val="20"/>
        </w:rPr>
        <w:t>]. Hence, the extent of the general public’s trust is reflected in its degree of willingness to donate. Findings regarding distrust were much less frequent in the Northern European countries compared with some of the Eastern European countries [</w:t>
      </w:r>
      <w:hyperlink r:id="rId43" w:anchor="pone.0202544.ref010" w:history="1">
        <w:r w:rsidRPr="000E4BD6">
          <w:rPr>
            <w:rFonts w:ascii="inherit" w:eastAsia="Times New Roman" w:hAnsi="inherit" w:cs="Times New Roman"/>
            <w:color w:val="3E0577"/>
            <w:sz w:val="20"/>
            <w:szCs w:val="20"/>
            <w:u w:val="single"/>
          </w:rPr>
          <w:t>10</w:t>
        </w:r>
      </w:hyperlink>
      <w:r w:rsidRPr="000E4BD6">
        <w:rPr>
          <w:rFonts w:ascii="inherit" w:eastAsia="Times New Roman" w:hAnsi="inherit" w:cs="Times New Roman"/>
          <w:sz w:val="20"/>
          <w:szCs w:val="20"/>
        </w:rPr>
        <w:t>]. In our country, Sweden, the level of trust was very high, which tallies with a widespread willingness to donate [</w:t>
      </w:r>
      <w:hyperlink r:id="rId44" w:anchor="pone.0202544.ref010" w:history="1">
        <w:r w:rsidRPr="000E4BD6">
          <w:rPr>
            <w:rFonts w:ascii="inherit" w:eastAsia="Times New Roman" w:hAnsi="inherit" w:cs="Times New Roman"/>
            <w:color w:val="3E0577"/>
            <w:sz w:val="20"/>
            <w:szCs w:val="20"/>
            <w:u w:val="single"/>
          </w:rPr>
          <w:t>10</w:t>
        </w:r>
      </w:hyperlink>
      <w:r w:rsidRPr="000E4BD6">
        <w:rPr>
          <w:rFonts w:ascii="inherit" w:eastAsia="Times New Roman" w:hAnsi="inherit" w:cs="Times New Roman"/>
          <w:sz w:val="20"/>
          <w:szCs w:val="20"/>
        </w:rPr>
        <w:t>]. Furthermore, the willingness to donate is more widespread in our county than in any other European country included in the barometer, with 83 percent of the public stating to be willing to donate [</w:t>
      </w:r>
      <w:hyperlink r:id="rId45" w:anchor="pone.0202544.ref010" w:history="1">
        <w:r w:rsidRPr="000E4BD6">
          <w:rPr>
            <w:rFonts w:ascii="inherit" w:eastAsia="Times New Roman" w:hAnsi="inherit" w:cs="Times New Roman"/>
            <w:color w:val="3E0577"/>
            <w:sz w:val="20"/>
            <w:szCs w:val="20"/>
            <w:u w:val="single"/>
          </w:rPr>
          <w:t>10</w:t>
        </w:r>
      </w:hyperlink>
      <w:r w:rsidRPr="000E4BD6">
        <w:rPr>
          <w:rFonts w:ascii="inherit" w:eastAsia="Times New Roman" w:hAnsi="inherit" w:cs="Times New Roman"/>
          <w:sz w:val="20"/>
          <w:szCs w:val="20"/>
        </w:rPr>
        <w:t xml:space="preserve">]. However, what we do not know is what </w:t>
      </w:r>
      <w:proofErr w:type="gramStart"/>
      <w:r w:rsidRPr="000E4BD6">
        <w:rPr>
          <w:rFonts w:ascii="inherit" w:eastAsia="Times New Roman" w:hAnsi="inherit" w:cs="Times New Roman"/>
          <w:sz w:val="20"/>
          <w:szCs w:val="20"/>
        </w:rPr>
        <w:t>actually is</w:t>
      </w:r>
      <w:proofErr w:type="gramEnd"/>
      <w:r w:rsidRPr="000E4BD6">
        <w:rPr>
          <w:rFonts w:ascii="inherit" w:eastAsia="Times New Roman" w:hAnsi="inherit" w:cs="Times New Roman"/>
          <w:sz w:val="20"/>
          <w:szCs w:val="20"/>
        </w:rPr>
        <w:t xml:space="preserve"> comprised in a stated willingness to donate. Most people probably </w:t>
      </w:r>
      <w:proofErr w:type="spellStart"/>
      <w:r w:rsidRPr="000E4BD6">
        <w:rPr>
          <w:rFonts w:ascii="inherit" w:eastAsia="Times New Roman" w:hAnsi="inherit" w:cs="Times New Roman"/>
          <w:sz w:val="20"/>
          <w:szCs w:val="20"/>
        </w:rPr>
        <w:t>realise</w:t>
      </w:r>
      <w:proofErr w:type="spellEnd"/>
      <w:r w:rsidRPr="000E4BD6">
        <w:rPr>
          <w:rFonts w:ascii="inherit" w:eastAsia="Times New Roman" w:hAnsi="inherit" w:cs="Times New Roman"/>
          <w:sz w:val="20"/>
          <w:szCs w:val="20"/>
        </w:rPr>
        <w:t xml:space="preserve"> that a donation requires surgical procedure, but do people </w:t>
      </w:r>
      <w:proofErr w:type="gramStart"/>
      <w:r w:rsidRPr="000E4BD6">
        <w:rPr>
          <w:rFonts w:ascii="inherit" w:eastAsia="Times New Roman" w:hAnsi="inherit" w:cs="Times New Roman"/>
          <w:sz w:val="20"/>
          <w:szCs w:val="20"/>
        </w:rPr>
        <w:t xml:space="preserve">actually </w:t>
      </w:r>
      <w:proofErr w:type="spellStart"/>
      <w:r w:rsidRPr="000E4BD6">
        <w:rPr>
          <w:rFonts w:ascii="inherit" w:eastAsia="Times New Roman" w:hAnsi="inherit" w:cs="Times New Roman"/>
          <w:sz w:val="20"/>
          <w:szCs w:val="20"/>
        </w:rPr>
        <w:t>realise</w:t>
      </w:r>
      <w:proofErr w:type="spellEnd"/>
      <w:proofErr w:type="gramEnd"/>
      <w:r w:rsidRPr="000E4BD6">
        <w:rPr>
          <w:rFonts w:ascii="inherit" w:eastAsia="Times New Roman" w:hAnsi="inherit" w:cs="Times New Roman"/>
          <w:sz w:val="20"/>
          <w:szCs w:val="20"/>
        </w:rPr>
        <w:t xml:space="preserve"> that a donation also requires prolonged ICU-care? Are people prepared to go through specific medical procedures, before as well as after being pronounced brain dead,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be able to donate organs? Would a deeper understanding of the medical procedures surrounding organ donation have an impact on an individual’s inclination to donate?</w:t>
      </w:r>
    </w:p>
    <w:p w14:paraId="1587BFEC" w14:textId="77777777" w:rsidR="000E4BD6" w:rsidRPr="000E4BD6" w:rsidRDefault="000E4BD6" w:rsidP="000E4BD6">
      <w:pPr>
        <w:spacing w:after="270" w:line="270" w:lineRule="atLeast"/>
        <w:rPr>
          <w:rFonts w:ascii="inherit" w:eastAsia="Times New Roman" w:hAnsi="inherit" w:cs="Times New Roman"/>
          <w:sz w:val="20"/>
          <w:szCs w:val="20"/>
        </w:rPr>
      </w:pPr>
      <w:bookmarkStart w:id="12" w:name="article1.body1.sec1.p6"/>
      <w:bookmarkEnd w:id="12"/>
      <w:r w:rsidRPr="000E4BD6">
        <w:rPr>
          <w:rFonts w:ascii="inherit" w:eastAsia="Times New Roman" w:hAnsi="inherit" w:cs="Times New Roman"/>
          <w:sz w:val="20"/>
          <w:szCs w:val="20"/>
        </w:rPr>
        <w:t>Though the trust for the health care, as well as the willingness to donate is high in our country, we are still struggling with relatively low donation rates, and people are still dying while waiting for an organ [</w:t>
      </w:r>
      <w:hyperlink r:id="rId46" w:anchor="pone.0202544.ref010" w:history="1">
        <w:r w:rsidRPr="000E4BD6">
          <w:rPr>
            <w:rFonts w:ascii="inherit" w:eastAsia="Times New Roman" w:hAnsi="inherit" w:cs="Times New Roman"/>
            <w:color w:val="3E0577"/>
            <w:sz w:val="20"/>
            <w:szCs w:val="20"/>
            <w:u w:val="single"/>
          </w:rPr>
          <w:t>10</w:t>
        </w:r>
      </w:hyperlink>
      <w:r w:rsidRPr="000E4BD6">
        <w:rPr>
          <w:rFonts w:ascii="inherit" w:eastAsia="Times New Roman" w:hAnsi="inherit" w:cs="Times New Roman"/>
          <w:sz w:val="20"/>
          <w:szCs w:val="20"/>
        </w:rPr>
        <w:t>, </w:t>
      </w:r>
      <w:hyperlink r:id="rId47" w:anchor="pone.0202544.ref011" w:history="1">
        <w:r w:rsidRPr="000E4BD6">
          <w:rPr>
            <w:rFonts w:ascii="inherit" w:eastAsia="Times New Roman" w:hAnsi="inherit" w:cs="Times New Roman"/>
            <w:color w:val="3E0577"/>
            <w:sz w:val="20"/>
            <w:szCs w:val="20"/>
            <w:u w:val="single"/>
          </w:rPr>
          <w:t>11</w:t>
        </w:r>
      </w:hyperlink>
      <w:r w:rsidRPr="000E4BD6">
        <w:rPr>
          <w:rFonts w:ascii="inherit" w:eastAsia="Times New Roman" w:hAnsi="inherit" w:cs="Times New Roman"/>
          <w:sz w:val="20"/>
          <w:szCs w:val="20"/>
        </w:rPr>
        <w:t>]. However, the donation rates have increased from 14.7 per million inhabitants in year 2012 to 18.5 in year 2016 [</w:t>
      </w:r>
      <w:hyperlink r:id="rId48" w:anchor="pone.0202544.ref011" w:history="1">
        <w:r w:rsidRPr="000E4BD6">
          <w:rPr>
            <w:rFonts w:ascii="inherit" w:eastAsia="Times New Roman" w:hAnsi="inherit" w:cs="Times New Roman"/>
            <w:color w:val="3E0577"/>
            <w:sz w:val="20"/>
            <w:szCs w:val="20"/>
            <w:u w:val="single"/>
          </w:rPr>
          <w:t>11</w:t>
        </w:r>
      </w:hyperlink>
      <w:r w:rsidRPr="000E4BD6">
        <w:rPr>
          <w:rFonts w:ascii="inherit" w:eastAsia="Times New Roman" w:hAnsi="inherit" w:cs="Times New Roman"/>
          <w:sz w:val="20"/>
          <w:szCs w:val="20"/>
        </w:rPr>
        <w:t>]. Nevertheless, there is a need for a greater understanding of what aspects that may influence the donation rates.</w:t>
      </w:r>
    </w:p>
    <w:p w14:paraId="13DA8D2A" w14:textId="77777777" w:rsidR="000E4BD6" w:rsidRPr="000E4BD6" w:rsidRDefault="000E4BD6" w:rsidP="000E4BD6">
      <w:pPr>
        <w:spacing w:after="270" w:line="270" w:lineRule="atLeast"/>
        <w:rPr>
          <w:rFonts w:ascii="inherit" w:eastAsia="Times New Roman" w:hAnsi="inherit" w:cs="Times New Roman"/>
          <w:sz w:val="20"/>
          <w:szCs w:val="20"/>
        </w:rPr>
      </w:pPr>
      <w:bookmarkStart w:id="13" w:name="article1.body1.sec1.p7"/>
      <w:bookmarkEnd w:id="13"/>
      <w:r w:rsidRPr="000E4BD6">
        <w:rPr>
          <w:rFonts w:ascii="inherit" w:eastAsia="Times New Roman" w:hAnsi="inherit" w:cs="Times New Roman"/>
          <w:sz w:val="20"/>
          <w:szCs w:val="20"/>
        </w:rPr>
        <w:t xml:space="preserve">One subgroup of the </w:t>
      </w:r>
      <w:proofErr w:type="gramStart"/>
      <w:r w:rsidRPr="000E4BD6">
        <w:rPr>
          <w:rFonts w:ascii="inherit" w:eastAsia="Times New Roman" w:hAnsi="inherit" w:cs="Times New Roman"/>
          <w:sz w:val="20"/>
          <w:szCs w:val="20"/>
        </w:rPr>
        <w:t>general public</w:t>
      </w:r>
      <w:proofErr w:type="gramEnd"/>
      <w:r w:rsidRPr="000E4BD6">
        <w:rPr>
          <w:rFonts w:ascii="inherit" w:eastAsia="Times New Roman" w:hAnsi="inherit" w:cs="Times New Roman"/>
          <w:sz w:val="20"/>
          <w:szCs w:val="20"/>
        </w:rPr>
        <w:t xml:space="preserve"> who is well acquainted with organ donation due to their presence during the donation process and who has witnessed the medical interventions enabling organ donation, is the donor relatives. Consequently, this group has a unique insight into the procedures at our ICUs and can therefore provide us with important knowledge of the interventions enabling organ donation.</w:t>
      </w:r>
    </w:p>
    <w:p w14:paraId="42664239" w14:textId="77777777" w:rsidR="000E4BD6" w:rsidRPr="000E4BD6" w:rsidRDefault="000E4BD6" w:rsidP="000E4BD6">
      <w:pPr>
        <w:spacing w:after="270" w:line="270" w:lineRule="atLeast"/>
        <w:rPr>
          <w:rFonts w:ascii="inherit" w:eastAsia="Times New Roman" w:hAnsi="inherit" w:cs="Times New Roman"/>
          <w:sz w:val="20"/>
          <w:szCs w:val="20"/>
        </w:rPr>
      </w:pPr>
      <w:bookmarkStart w:id="14" w:name="article1.body1.sec1.p8"/>
      <w:bookmarkEnd w:id="14"/>
      <w:r w:rsidRPr="000E4BD6">
        <w:rPr>
          <w:rFonts w:ascii="inherit" w:eastAsia="Times New Roman" w:hAnsi="inherit" w:cs="Times New Roman"/>
          <w:sz w:val="20"/>
          <w:szCs w:val="20"/>
        </w:rPr>
        <w:t xml:space="preserve">The aim of this study is to explore donor relatives’ experiences of the medical interventions enabling organ donation, as well as to explore the donor relatives’ attitudes towards donating their own organs, and </w:t>
      </w:r>
      <w:proofErr w:type="gramStart"/>
      <w:r w:rsidRPr="000E4BD6">
        <w:rPr>
          <w:rFonts w:ascii="inherit" w:eastAsia="Times New Roman" w:hAnsi="inherit" w:cs="Times New Roman"/>
          <w:sz w:val="20"/>
          <w:szCs w:val="20"/>
        </w:rPr>
        <w:t>whether or not</w:t>
      </w:r>
      <w:proofErr w:type="gramEnd"/>
      <w:r w:rsidRPr="000E4BD6">
        <w:rPr>
          <w:rFonts w:ascii="inherit" w:eastAsia="Times New Roman" w:hAnsi="inherit" w:cs="Times New Roman"/>
          <w:sz w:val="20"/>
          <w:szCs w:val="20"/>
        </w:rPr>
        <w:t xml:space="preserve"> their experiences have influenced their own inclination to donate.</w:t>
      </w:r>
    </w:p>
    <w:p w14:paraId="680766DC" w14:textId="77777777" w:rsidR="000E4BD6" w:rsidRPr="000E4BD6" w:rsidRDefault="000E4BD6" w:rsidP="000E4BD6">
      <w:pPr>
        <w:spacing w:after="270" w:line="270" w:lineRule="atLeast"/>
        <w:outlineLvl w:val="1"/>
        <w:rPr>
          <w:rFonts w:ascii="Helvetica" w:eastAsia="Times New Roman" w:hAnsi="Helvetica" w:cs="Times New Roman"/>
          <w:color w:val="202020"/>
          <w:sz w:val="36"/>
          <w:szCs w:val="36"/>
        </w:rPr>
      </w:pPr>
      <w:bookmarkStart w:id="15" w:name="sec006"/>
      <w:bookmarkEnd w:id="15"/>
      <w:r w:rsidRPr="000E4BD6">
        <w:rPr>
          <w:rFonts w:ascii="Helvetica" w:eastAsia="Times New Roman" w:hAnsi="Helvetica" w:cs="Times New Roman"/>
          <w:color w:val="202020"/>
          <w:sz w:val="36"/>
          <w:szCs w:val="36"/>
        </w:rPr>
        <w:t>Methods and participants</w:t>
      </w:r>
    </w:p>
    <w:p w14:paraId="7F02042C"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16" w:name="sec007"/>
      <w:bookmarkEnd w:id="16"/>
      <w:r w:rsidRPr="000E4BD6">
        <w:rPr>
          <w:rFonts w:ascii="Helvetica" w:eastAsia="Times New Roman" w:hAnsi="Helvetica" w:cs="Times New Roman"/>
          <w:b/>
          <w:bCs/>
          <w:color w:val="202020"/>
          <w:sz w:val="27"/>
          <w:szCs w:val="27"/>
        </w:rPr>
        <w:t>Inclusion criteria</w:t>
      </w:r>
    </w:p>
    <w:p w14:paraId="0B670EAA" w14:textId="77777777" w:rsidR="000E4BD6" w:rsidRPr="000E4BD6" w:rsidRDefault="000E4BD6" w:rsidP="000E4BD6">
      <w:pPr>
        <w:spacing w:after="270" w:line="270" w:lineRule="atLeast"/>
        <w:rPr>
          <w:rFonts w:ascii="inherit" w:eastAsia="Times New Roman" w:hAnsi="inherit" w:cs="Times New Roman"/>
          <w:sz w:val="20"/>
          <w:szCs w:val="20"/>
        </w:rPr>
      </w:pPr>
      <w:bookmarkStart w:id="17" w:name="article1.body1.sec2.sec1.p1"/>
      <w:bookmarkEnd w:id="17"/>
      <w:r w:rsidRPr="000E4BD6">
        <w:rPr>
          <w:rFonts w:ascii="inherit" w:eastAsia="Times New Roman" w:hAnsi="inherit" w:cs="Times New Roman"/>
          <w:sz w:val="20"/>
          <w:szCs w:val="20"/>
        </w:rPr>
        <w:t>In this interview study we included relatives of patients who died due to a total brain infarction and who donated their organs. The families in the study were all relatives of patients at the same Neuro Intensive Care Unit at a University Hospital, in Stockholm Sweden, during the years 2001–2004 (</w:t>
      </w:r>
      <w:hyperlink r:id="rId49" w:anchor="pone-0202544-g001" w:history="1">
        <w:r w:rsidRPr="000E4BD6">
          <w:rPr>
            <w:rFonts w:ascii="inherit" w:eastAsia="Times New Roman" w:hAnsi="inherit" w:cs="Times New Roman"/>
            <w:color w:val="3E0577"/>
            <w:sz w:val="20"/>
            <w:szCs w:val="20"/>
            <w:u w:val="single"/>
          </w:rPr>
          <w:t>Fig 1</w:t>
        </w:r>
      </w:hyperlink>
      <w:r w:rsidRPr="000E4BD6">
        <w:rPr>
          <w:rFonts w:ascii="inherit" w:eastAsia="Times New Roman" w:hAnsi="inherit" w:cs="Times New Roman"/>
          <w:sz w:val="20"/>
          <w:szCs w:val="20"/>
        </w:rPr>
        <w:t>). The donation process studied, and the regulations has not changed since the study period. This group was chosen to obtain the most informative participants (purposive sampling) [</w:t>
      </w:r>
      <w:hyperlink r:id="rId50" w:anchor="pone.0202544.ref012" w:history="1">
        <w:r w:rsidRPr="000E4BD6">
          <w:rPr>
            <w:rFonts w:ascii="inherit" w:eastAsia="Times New Roman" w:hAnsi="inherit" w:cs="Times New Roman"/>
            <w:color w:val="3E0577"/>
            <w:sz w:val="20"/>
            <w:szCs w:val="20"/>
            <w:u w:val="single"/>
          </w:rPr>
          <w:t>12</w:t>
        </w:r>
      </w:hyperlink>
      <w:r w:rsidRPr="000E4BD6">
        <w:rPr>
          <w:rFonts w:ascii="inherit" w:eastAsia="Times New Roman" w:hAnsi="inherit" w:cs="Times New Roman"/>
          <w:sz w:val="20"/>
          <w:szCs w:val="20"/>
        </w:rPr>
        <w:t xml:space="preserve">]. Hence, the included participants were chosen </w:t>
      </w:r>
      <w:proofErr w:type="gramStart"/>
      <w:r w:rsidRPr="000E4BD6">
        <w:rPr>
          <w:rFonts w:ascii="inherit" w:eastAsia="Times New Roman" w:hAnsi="inherit" w:cs="Times New Roman"/>
          <w:sz w:val="20"/>
          <w:szCs w:val="20"/>
        </w:rPr>
        <w:t>on the basis of</w:t>
      </w:r>
      <w:proofErr w:type="gramEnd"/>
      <w:r w:rsidRPr="000E4BD6">
        <w:rPr>
          <w:rFonts w:ascii="inherit" w:eastAsia="Times New Roman" w:hAnsi="inherit" w:cs="Times New Roman"/>
          <w:sz w:val="20"/>
          <w:szCs w:val="20"/>
        </w:rPr>
        <w:t xml:space="preserve"> their having experienced the whole donation process, including the non-therapeutic intensive treatment preparing for organ donation. The phases of the donation process that are of interest for the study are illustrated in </w:t>
      </w:r>
      <w:hyperlink r:id="rId51" w:anchor="pone-0202544-g002" w:history="1">
        <w:r w:rsidRPr="000E4BD6">
          <w:rPr>
            <w:rFonts w:ascii="inherit" w:eastAsia="Times New Roman" w:hAnsi="inherit" w:cs="Times New Roman"/>
            <w:color w:val="3E0577"/>
            <w:sz w:val="20"/>
            <w:szCs w:val="20"/>
            <w:u w:val="single"/>
          </w:rPr>
          <w:t>Fig 2</w:t>
        </w:r>
      </w:hyperlink>
      <w:r w:rsidRPr="000E4BD6">
        <w:rPr>
          <w:rFonts w:ascii="inherit" w:eastAsia="Times New Roman" w:hAnsi="inherit" w:cs="Times New Roman"/>
          <w:sz w:val="20"/>
          <w:szCs w:val="20"/>
        </w:rPr>
        <w:t>.</w:t>
      </w:r>
    </w:p>
    <w:p w14:paraId="0BAA3AD8" w14:textId="036EA46A" w:rsidR="000E4BD6" w:rsidRPr="000E4BD6" w:rsidRDefault="000E4BD6" w:rsidP="000E4BD6">
      <w:pPr>
        <w:shd w:val="clear" w:color="auto" w:fill="FFFFFF"/>
        <w:spacing w:after="0" w:line="240" w:lineRule="auto"/>
        <w:rPr>
          <w:rFonts w:ascii="Helvetica" w:eastAsia="Times New Roman" w:hAnsi="Helvetica" w:cs="Times New Roman"/>
          <w:sz w:val="24"/>
          <w:szCs w:val="24"/>
        </w:rPr>
      </w:pPr>
      <w:bookmarkStart w:id="18" w:name="pone-0202544-g001"/>
      <w:bookmarkEnd w:id="18"/>
      <w:r w:rsidRPr="000E4BD6">
        <w:rPr>
          <w:rFonts w:ascii="Helvetica" w:eastAsia="Times New Roman" w:hAnsi="Helvetica" w:cs="Times New Roman"/>
          <w:noProof/>
          <w:color w:val="3E0577"/>
          <w:sz w:val="24"/>
          <w:szCs w:val="24"/>
        </w:rPr>
        <w:lastRenderedPageBreak/>
        <w:drawing>
          <wp:inline distT="0" distB="0" distL="0" distR="0" wp14:anchorId="6E69E6D2" wp14:editId="0380E8C6">
            <wp:extent cx="3048000" cy="2038350"/>
            <wp:effectExtent l="0" t="0" r="0" b="0"/>
            <wp:docPr id="5" name="Picture 5" descr="thumbnail">
              <a:hlinkClick xmlns:a="http://schemas.openxmlformats.org/drawingml/2006/main" r:id="rId52" tooltip="&quot;Click for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umbnail">
                      <a:hlinkClick r:id="rId52" tooltip="&quot;Click for larger image&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2038350"/>
                    </a:xfrm>
                    <a:prstGeom prst="rect">
                      <a:avLst/>
                    </a:prstGeom>
                    <a:noFill/>
                    <a:ln>
                      <a:noFill/>
                    </a:ln>
                  </pic:spPr>
                </pic:pic>
              </a:graphicData>
            </a:graphic>
          </wp:inline>
        </w:drawing>
      </w:r>
    </w:p>
    <w:p w14:paraId="1CA034F5" w14:textId="77777777" w:rsidR="000E4BD6" w:rsidRPr="000E4BD6" w:rsidRDefault="000E4BD6" w:rsidP="000E4BD6">
      <w:pPr>
        <w:shd w:val="clear" w:color="auto" w:fill="EFEFEF"/>
        <w:spacing w:after="0" w:line="240" w:lineRule="auto"/>
        <w:textAlignment w:val="top"/>
        <w:rPr>
          <w:rFonts w:ascii="Helvetica" w:eastAsia="Times New Roman" w:hAnsi="Helvetica" w:cs="Times New Roman"/>
          <w:sz w:val="18"/>
          <w:szCs w:val="18"/>
        </w:rPr>
      </w:pPr>
      <w:r w:rsidRPr="000E4BD6">
        <w:rPr>
          <w:rFonts w:ascii="Helvetica" w:eastAsia="Times New Roman" w:hAnsi="Helvetica" w:cs="Times New Roman"/>
          <w:sz w:val="18"/>
          <w:szCs w:val="18"/>
        </w:rPr>
        <w:t>Download:</w:t>
      </w:r>
    </w:p>
    <w:p w14:paraId="491C4F3B" w14:textId="77777777" w:rsidR="000E4BD6" w:rsidRPr="000E4BD6" w:rsidRDefault="000E4BD6" w:rsidP="000E4BD6">
      <w:pPr>
        <w:numPr>
          <w:ilvl w:val="0"/>
          <w:numId w:val="7"/>
        </w:numPr>
        <w:shd w:val="clear" w:color="auto" w:fill="EFEFEF"/>
        <w:spacing w:after="0" w:line="240" w:lineRule="auto"/>
        <w:textAlignment w:val="top"/>
        <w:rPr>
          <w:rFonts w:ascii="inherit" w:eastAsia="Times New Roman" w:hAnsi="inherit"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"https://journals.plos.org/plosone/article/figure/powerpoint?id=info:doi/10.1371/journal.pone.0202544.g001" </w:instrText>
      </w:r>
      <w:r w:rsidRPr="000E4BD6">
        <w:rPr>
          <w:rFonts w:ascii="inherit" w:eastAsia="Times New Roman" w:hAnsi="inherit" w:cs="Times New Roman"/>
          <w:sz w:val="18"/>
          <w:szCs w:val="18"/>
        </w:rPr>
        <w:fldChar w:fldCharType="separate"/>
      </w:r>
    </w:p>
    <w:p w14:paraId="5E185510"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PPT</w:t>
      </w:r>
    </w:p>
    <w:p w14:paraId="66841D5A"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PowerPoint slide</w:t>
      </w:r>
    </w:p>
    <w:p w14:paraId="7566FE07"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0B2C47CF" w14:textId="77777777" w:rsidR="000E4BD6" w:rsidRPr="000E4BD6" w:rsidRDefault="000E4BD6" w:rsidP="000E4BD6">
      <w:pPr>
        <w:numPr>
          <w:ilvl w:val="0"/>
          <w:numId w:val="7"/>
        </w:numPr>
        <w:shd w:val="clear" w:color="auto" w:fill="EFEFEF"/>
        <w:spacing w:after="0" w:line="240" w:lineRule="auto"/>
        <w:textAlignment w:val="top"/>
        <w:rPr>
          <w:rFonts w:ascii="Times New Roman" w:eastAsia="Times New Roman" w:hAnsi="Times New Roman"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"https://journals.plos.org/plosone/article/figure/image?download&amp;size=large&amp;id=info:doi/10.1371/journal.pone.0202544.g001" </w:instrText>
      </w:r>
      <w:r w:rsidRPr="000E4BD6">
        <w:rPr>
          <w:rFonts w:ascii="inherit" w:eastAsia="Times New Roman" w:hAnsi="inherit" w:cs="Times New Roman"/>
          <w:sz w:val="18"/>
          <w:szCs w:val="18"/>
        </w:rPr>
        <w:fldChar w:fldCharType="separate"/>
      </w:r>
    </w:p>
    <w:p w14:paraId="3CCB8E04"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PNG</w:t>
      </w:r>
    </w:p>
    <w:p w14:paraId="681403AC"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larger image</w:t>
      </w:r>
    </w:p>
    <w:p w14:paraId="62DDBD9E"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6FC031F5" w14:textId="77777777" w:rsidR="000E4BD6" w:rsidRPr="000E4BD6" w:rsidRDefault="000E4BD6" w:rsidP="000E4BD6">
      <w:pPr>
        <w:numPr>
          <w:ilvl w:val="0"/>
          <w:numId w:val="7"/>
        </w:numPr>
        <w:shd w:val="clear" w:color="auto" w:fill="EFEFEF"/>
        <w:spacing w:after="0" w:line="240" w:lineRule="auto"/>
        <w:textAlignment w:val="top"/>
        <w:rPr>
          <w:rFonts w:ascii="Times New Roman" w:eastAsia="Times New Roman" w:hAnsi="Times New Roman"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"https://journals.plos.org/plosone/article/figure/image?download&amp;size=original&amp;id=info:doi/10.1371/journal.pone.0202544.g001" </w:instrText>
      </w:r>
      <w:r w:rsidRPr="000E4BD6">
        <w:rPr>
          <w:rFonts w:ascii="inherit" w:eastAsia="Times New Roman" w:hAnsi="inherit" w:cs="Times New Roman"/>
          <w:sz w:val="18"/>
          <w:szCs w:val="18"/>
        </w:rPr>
        <w:fldChar w:fldCharType="separate"/>
      </w:r>
    </w:p>
    <w:p w14:paraId="3B4982DC"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TIFF</w:t>
      </w:r>
    </w:p>
    <w:p w14:paraId="0E2DF955"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original image</w:t>
      </w:r>
    </w:p>
    <w:p w14:paraId="14C2E954"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147DFEE1" w14:textId="77777777" w:rsidR="000E4BD6" w:rsidRPr="000E4BD6" w:rsidRDefault="000E4BD6" w:rsidP="000E4BD6">
      <w:pPr>
        <w:shd w:val="clear" w:color="auto" w:fill="EFEFEF"/>
        <w:spacing w:after="0" w:line="270" w:lineRule="atLeast"/>
        <w:rPr>
          <w:rFonts w:ascii="Helvetica" w:eastAsia="Times New Roman" w:hAnsi="Helvetica" w:cs="Times New Roman"/>
          <w:b/>
          <w:bCs/>
          <w:sz w:val="20"/>
          <w:szCs w:val="20"/>
        </w:rPr>
      </w:pPr>
      <w:r w:rsidRPr="000E4BD6">
        <w:rPr>
          <w:rFonts w:ascii="Helvetica" w:eastAsia="Times New Roman" w:hAnsi="Helvetica" w:cs="Times New Roman"/>
          <w:b/>
          <w:bCs/>
          <w:sz w:val="20"/>
          <w:szCs w:val="20"/>
        </w:rPr>
        <w:t>Fig 1. Inclusion of participants (N 21).</w:t>
      </w:r>
    </w:p>
    <w:p w14:paraId="40A7BC87" w14:textId="77777777" w:rsidR="000E4BD6" w:rsidRPr="000E4BD6" w:rsidRDefault="000E4BD6" w:rsidP="000E4BD6">
      <w:pPr>
        <w:shd w:val="clear" w:color="auto" w:fill="EFEFEF"/>
        <w:spacing w:line="270" w:lineRule="atLeast"/>
        <w:rPr>
          <w:rFonts w:ascii="inherit" w:eastAsia="Times New Roman" w:hAnsi="inherit" w:cs="Times New Roman"/>
          <w:sz w:val="20"/>
          <w:szCs w:val="20"/>
        </w:rPr>
      </w:pPr>
      <w:hyperlink r:id="rId53" w:history="1">
        <w:r w:rsidRPr="000E4BD6">
          <w:rPr>
            <w:rFonts w:ascii="inherit" w:eastAsia="Times New Roman" w:hAnsi="inherit" w:cs="Times New Roman"/>
            <w:color w:val="3E0577"/>
            <w:sz w:val="20"/>
            <w:szCs w:val="20"/>
            <w:u w:val="single"/>
          </w:rPr>
          <w:t>https://doi.org/10.1371/journal.pone.0202544.g001</w:t>
        </w:r>
      </w:hyperlink>
    </w:p>
    <w:p w14:paraId="7DF8691F" w14:textId="54E5127A" w:rsidR="000E4BD6" w:rsidRPr="000E4BD6" w:rsidRDefault="000E4BD6" w:rsidP="000E4BD6">
      <w:pPr>
        <w:shd w:val="clear" w:color="auto" w:fill="FFFFFF"/>
        <w:spacing w:after="0" w:line="240" w:lineRule="auto"/>
        <w:rPr>
          <w:rFonts w:ascii="Helvetica" w:eastAsia="Times New Roman" w:hAnsi="Helvetica" w:cs="Times New Roman"/>
          <w:sz w:val="24"/>
          <w:szCs w:val="24"/>
        </w:rPr>
      </w:pPr>
      <w:bookmarkStart w:id="19" w:name="pone-0202544-g002"/>
      <w:bookmarkEnd w:id="19"/>
      <w:r w:rsidRPr="000E4BD6">
        <w:rPr>
          <w:rFonts w:ascii="Helvetica" w:eastAsia="Times New Roman" w:hAnsi="Helvetica" w:cs="Times New Roman"/>
          <w:noProof/>
          <w:color w:val="3E0577"/>
          <w:sz w:val="24"/>
          <w:szCs w:val="24"/>
        </w:rPr>
        <w:drawing>
          <wp:inline distT="0" distB="0" distL="0" distR="0" wp14:anchorId="6FC8F1F5" wp14:editId="08E1AE36">
            <wp:extent cx="3048000" cy="1104900"/>
            <wp:effectExtent l="0" t="0" r="0" b="0"/>
            <wp:docPr id="4" name="Picture 4" descr="thumbnail">
              <a:hlinkClick xmlns:a="http://schemas.openxmlformats.org/drawingml/2006/main" r:id="rId54" tooltip="&quot;Click for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umbnail">
                      <a:hlinkClick r:id="rId54" tooltip="&quot;Click for larger image&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0" cy="1104900"/>
                    </a:xfrm>
                    <a:prstGeom prst="rect">
                      <a:avLst/>
                    </a:prstGeom>
                    <a:noFill/>
                    <a:ln>
                      <a:noFill/>
                    </a:ln>
                  </pic:spPr>
                </pic:pic>
              </a:graphicData>
            </a:graphic>
          </wp:inline>
        </w:drawing>
      </w:r>
    </w:p>
    <w:p w14:paraId="3DE5C18C" w14:textId="77777777" w:rsidR="000E4BD6" w:rsidRPr="000E4BD6" w:rsidRDefault="000E4BD6" w:rsidP="000E4BD6">
      <w:pPr>
        <w:shd w:val="clear" w:color="auto" w:fill="EFEFEF"/>
        <w:spacing w:after="0" w:line="240" w:lineRule="auto"/>
        <w:textAlignment w:val="top"/>
        <w:rPr>
          <w:rFonts w:ascii="Helvetica" w:eastAsia="Times New Roman" w:hAnsi="Helvetica" w:cs="Times New Roman"/>
          <w:sz w:val="18"/>
          <w:szCs w:val="18"/>
        </w:rPr>
      </w:pPr>
      <w:r w:rsidRPr="000E4BD6">
        <w:rPr>
          <w:rFonts w:ascii="Helvetica" w:eastAsia="Times New Roman" w:hAnsi="Helvetica" w:cs="Times New Roman"/>
          <w:sz w:val="18"/>
          <w:szCs w:val="18"/>
        </w:rPr>
        <w:t>Download:</w:t>
      </w:r>
    </w:p>
    <w:p w14:paraId="323EF84B" w14:textId="77777777" w:rsidR="000E4BD6" w:rsidRPr="000E4BD6" w:rsidRDefault="000E4BD6" w:rsidP="000E4BD6">
      <w:pPr>
        <w:numPr>
          <w:ilvl w:val="0"/>
          <w:numId w:val="8"/>
        </w:numPr>
        <w:shd w:val="clear" w:color="auto" w:fill="EFEFEF"/>
        <w:spacing w:after="0" w:line="240" w:lineRule="auto"/>
        <w:textAlignment w:val="top"/>
        <w:rPr>
          <w:rFonts w:ascii="inherit" w:eastAsia="Times New Roman" w:hAnsi="inherit"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"https://journals.plos.org/plosone/article/figure/powerpoint?id=info:doi/10.1371/journal.pone.0202544.g002" </w:instrText>
      </w:r>
      <w:r w:rsidRPr="000E4BD6">
        <w:rPr>
          <w:rFonts w:ascii="inherit" w:eastAsia="Times New Roman" w:hAnsi="inherit" w:cs="Times New Roman"/>
          <w:sz w:val="18"/>
          <w:szCs w:val="18"/>
        </w:rPr>
        <w:fldChar w:fldCharType="separate"/>
      </w:r>
    </w:p>
    <w:p w14:paraId="34C82652"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PPT</w:t>
      </w:r>
    </w:p>
    <w:p w14:paraId="7D72DFCB"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PowerPoint slide</w:t>
      </w:r>
    </w:p>
    <w:p w14:paraId="3B005DF1"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1820AF4F" w14:textId="77777777" w:rsidR="000E4BD6" w:rsidRPr="000E4BD6" w:rsidRDefault="000E4BD6" w:rsidP="000E4BD6">
      <w:pPr>
        <w:numPr>
          <w:ilvl w:val="0"/>
          <w:numId w:val="8"/>
        </w:numPr>
        <w:shd w:val="clear" w:color="auto" w:fill="EFEFEF"/>
        <w:spacing w:after="0" w:line="240" w:lineRule="auto"/>
        <w:textAlignment w:val="top"/>
        <w:rPr>
          <w:rFonts w:ascii="Times New Roman" w:eastAsia="Times New Roman" w:hAnsi="Times New Roman"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"https://journals.plos.org/plosone/article/figure/image?download&amp;size=large&amp;id=info:doi/10.1371/journal.pone.0202544.g002" </w:instrText>
      </w:r>
      <w:r w:rsidRPr="000E4BD6">
        <w:rPr>
          <w:rFonts w:ascii="inherit" w:eastAsia="Times New Roman" w:hAnsi="inherit" w:cs="Times New Roman"/>
          <w:sz w:val="18"/>
          <w:szCs w:val="18"/>
        </w:rPr>
        <w:fldChar w:fldCharType="separate"/>
      </w:r>
    </w:p>
    <w:p w14:paraId="38F22B7D"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PNG</w:t>
      </w:r>
    </w:p>
    <w:p w14:paraId="3D7B2052"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larger image</w:t>
      </w:r>
    </w:p>
    <w:p w14:paraId="3793AF53"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37B9CC35" w14:textId="77777777" w:rsidR="000E4BD6" w:rsidRPr="000E4BD6" w:rsidRDefault="000E4BD6" w:rsidP="000E4BD6">
      <w:pPr>
        <w:numPr>
          <w:ilvl w:val="0"/>
          <w:numId w:val="8"/>
        </w:numPr>
        <w:shd w:val="clear" w:color="auto" w:fill="EFEFEF"/>
        <w:spacing w:after="0" w:line="240" w:lineRule="auto"/>
        <w:textAlignment w:val="top"/>
        <w:rPr>
          <w:rFonts w:ascii="Times New Roman" w:eastAsia="Times New Roman" w:hAnsi="Times New Roman"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"https://journals.plos.org/plosone/article/figure/image?download&amp;size=original&amp;id=info:doi/10.1371/journal.pone.0202544.g002" </w:instrText>
      </w:r>
      <w:r w:rsidRPr="000E4BD6">
        <w:rPr>
          <w:rFonts w:ascii="inherit" w:eastAsia="Times New Roman" w:hAnsi="inherit" w:cs="Times New Roman"/>
          <w:sz w:val="18"/>
          <w:szCs w:val="18"/>
        </w:rPr>
        <w:fldChar w:fldCharType="separate"/>
      </w:r>
    </w:p>
    <w:p w14:paraId="6DDBEAE9"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TIFF</w:t>
      </w:r>
    </w:p>
    <w:p w14:paraId="28CFEECC"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original image</w:t>
      </w:r>
    </w:p>
    <w:p w14:paraId="4C08CF37"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09025949" w14:textId="77777777" w:rsidR="000E4BD6" w:rsidRPr="000E4BD6" w:rsidRDefault="000E4BD6" w:rsidP="000E4BD6">
      <w:pPr>
        <w:shd w:val="clear" w:color="auto" w:fill="EFEFEF"/>
        <w:spacing w:after="0" w:line="270" w:lineRule="atLeast"/>
        <w:rPr>
          <w:rFonts w:ascii="Helvetica" w:eastAsia="Times New Roman" w:hAnsi="Helvetica" w:cs="Times New Roman"/>
          <w:b/>
          <w:bCs/>
          <w:sz w:val="20"/>
          <w:szCs w:val="20"/>
        </w:rPr>
      </w:pPr>
      <w:r w:rsidRPr="000E4BD6">
        <w:rPr>
          <w:rFonts w:ascii="Helvetica" w:eastAsia="Times New Roman" w:hAnsi="Helvetica" w:cs="Times New Roman"/>
          <w:b/>
          <w:bCs/>
          <w:sz w:val="20"/>
          <w:szCs w:val="20"/>
        </w:rPr>
        <w:t>Fig 2. Phases of the donation process included in the analysis.</w:t>
      </w:r>
    </w:p>
    <w:p w14:paraId="3A27F300" w14:textId="77777777" w:rsidR="000E4BD6" w:rsidRPr="000E4BD6" w:rsidRDefault="000E4BD6" w:rsidP="000E4BD6">
      <w:pPr>
        <w:shd w:val="clear" w:color="auto" w:fill="EFEFEF"/>
        <w:spacing w:line="270" w:lineRule="atLeast"/>
        <w:rPr>
          <w:rFonts w:ascii="inherit" w:eastAsia="Times New Roman" w:hAnsi="inherit" w:cs="Times New Roman"/>
          <w:sz w:val="20"/>
          <w:szCs w:val="20"/>
        </w:rPr>
      </w:pPr>
      <w:hyperlink r:id="rId55" w:history="1">
        <w:r w:rsidRPr="000E4BD6">
          <w:rPr>
            <w:rFonts w:ascii="inherit" w:eastAsia="Times New Roman" w:hAnsi="inherit" w:cs="Times New Roman"/>
            <w:color w:val="3E0577"/>
            <w:sz w:val="20"/>
            <w:szCs w:val="20"/>
            <w:u w:val="single"/>
          </w:rPr>
          <w:t>https://doi.org/10.1371/journal.pone.0202544.g002</w:t>
        </w:r>
      </w:hyperlink>
    </w:p>
    <w:p w14:paraId="29A22AA8" w14:textId="77777777" w:rsidR="000E4BD6" w:rsidRPr="000E4BD6" w:rsidRDefault="000E4BD6" w:rsidP="000E4BD6">
      <w:pPr>
        <w:spacing w:line="270" w:lineRule="atLeast"/>
        <w:rPr>
          <w:rFonts w:ascii="inherit" w:eastAsia="Times New Roman" w:hAnsi="inherit" w:cs="Times New Roman"/>
          <w:sz w:val="20"/>
          <w:szCs w:val="20"/>
        </w:rPr>
      </w:pPr>
      <w:bookmarkStart w:id="20" w:name="article1.body1.sec2.sec1.p2"/>
      <w:bookmarkEnd w:id="20"/>
      <w:r w:rsidRPr="000E4BD6">
        <w:rPr>
          <w:rFonts w:ascii="inherit" w:eastAsia="Times New Roman" w:hAnsi="inherit" w:cs="Times New Roman"/>
          <w:sz w:val="20"/>
          <w:szCs w:val="20"/>
        </w:rPr>
        <w:lastRenderedPageBreak/>
        <w:t>An ethics application was sent to the regional ethics committee in Stockholm. The ethics committee stated that the research was not covered by the Ethics Review Act. This, as the research was carried out after the participants had given due consent to the treatment. Therefore, no formal decision was made by the ethics committee, but the authors received a recommendation from the committee in which the committee stated that it did not find any obstacles for the study to be carried out (ref number 04-615/5). Nevertheless, when planning and conducting a study like this one there are several ethical considerations that need to be made. The authors’ ethical considerations are described in the appendix.</w:t>
      </w:r>
    </w:p>
    <w:p w14:paraId="4D4B38D6"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21" w:name="sec008"/>
      <w:bookmarkEnd w:id="21"/>
      <w:r w:rsidRPr="000E4BD6">
        <w:rPr>
          <w:rFonts w:ascii="Helvetica" w:eastAsia="Times New Roman" w:hAnsi="Helvetica" w:cs="Times New Roman"/>
          <w:b/>
          <w:bCs/>
          <w:color w:val="202020"/>
          <w:sz w:val="27"/>
          <w:szCs w:val="27"/>
        </w:rPr>
        <w:t>Data collection</w:t>
      </w:r>
    </w:p>
    <w:p w14:paraId="59D0405C" w14:textId="77777777" w:rsidR="000E4BD6" w:rsidRPr="000E4BD6" w:rsidRDefault="000E4BD6" w:rsidP="000E4BD6">
      <w:pPr>
        <w:spacing w:after="270" w:line="270" w:lineRule="atLeast"/>
        <w:rPr>
          <w:rFonts w:ascii="inherit" w:eastAsia="Times New Roman" w:hAnsi="inherit" w:cs="Times New Roman"/>
          <w:sz w:val="20"/>
          <w:szCs w:val="20"/>
        </w:rPr>
      </w:pPr>
      <w:bookmarkStart w:id="22" w:name="article1.body1.sec2.sec2.p1"/>
      <w:bookmarkEnd w:id="22"/>
      <w:r w:rsidRPr="000E4BD6">
        <w:rPr>
          <w:rFonts w:ascii="inherit" w:eastAsia="Times New Roman" w:hAnsi="inherit" w:cs="Times New Roman"/>
          <w:sz w:val="20"/>
          <w:szCs w:val="20"/>
        </w:rPr>
        <w:t xml:space="preserve">To guarantee coverage of the same topics with all participants, data were collected using a semi-structured interview guide with open-ended questions (see interview guide). The interviews covered every step from the deceased family member being struck by a life-threatening brain </w:t>
      </w:r>
      <w:proofErr w:type="spellStart"/>
      <w:r w:rsidRPr="000E4BD6">
        <w:rPr>
          <w:rFonts w:ascii="inherit" w:eastAsia="Times New Roman" w:hAnsi="inherit" w:cs="Times New Roman"/>
          <w:sz w:val="20"/>
          <w:szCs w:val="20"/>
        </w:rPr>
        <w:t>haemorrhage</w:t>
      </w:r>
      <w:proofErr w:type="spellEnd"/>
      <w:r w:rsidRPr="000E4BD6">
        <w:rPr>
          <w:rFonts w:ascii="inherit" w:eastAsia="Times New Roman" w:hAnsi="inherit" w:cs="Times New Roman"/>
          <w:sz w:val="20"/>
          <w:szCs w:val="20"/>
        </w:rPr>
        <w:t xml:space="preserve">, to the stay at the ICU including the whole donation process, to the hospital follow-up and the nearest future after that. The interviews also included questions about the donor relatives’ own decision-making process regarding donating their own organs. The interviews were conducted by the first author, who is an experienced medical social worker </w:t>
      </w:r>
      <w:proofErr w:type="spellStart"/>
      <w:r w:rsidRPr="000E4BD6">
        <w:rPr>
          <w:rFonts w:ascii="inherit" w:eastAsia="Times New Roman" w:hAnsi="inherit" w:cs="Times New Roman"/>
          <w:sz w:val="20"/>
          <w:szCs w:val="20"/>
        </w:rPr>
        <w:t>specialised</w:t>
      </w:r>
      <w:proofErr w:type="spellEnd"/>
      <w:r w:rsidRPr="000E4BD6">
        <w:rPr>
          <w:rFonts w:ascii="inherit" w:eastAsia="Times New Roman" w:hAnsi="inherit" w:cs="Times New Roman"/>
          <w:sz w:val="20"/>
          <w:szCs w:val="20"/>
        </w:rPr>
        <w:t xml:space="preserve"> in organ donation and transplantation. The interviewer had had no prior contact with the included donor relatives.</w:t>
      </w:r>
    </w:p>
    <w:p w14:paraId="2541E25D" w14:textId="77777777" w:rsidR="000E4BD6" w:rsidRPr="000E4BD6" w:rsidRDefault="000E4BD6" w:rsidP="000E4BD6">
      <w:pPr>
        <w:spacing w:after="270" w:line="270" w:lineRule="atLeast"/>
        <w:rPr>
          <w:rFonts w:ascii="inherit" w:eastAsia="Times New Roman" w:hAnsi="inherit" w:cs="Times New Roman"/>
          <w:sz w:val="20"/>
          <w:szCs w:val="20"/>
        </w:rPr>
      </w:pPr>
      <w:bookmarkStart w:id="23" w:name="article1.body1.sec2.sec2.p2"/>
      <w:bookmarkEnd w:id="23"/>
      <w:r w:rsidRPr="000E4BD6">
        <w:rPr>
          <w:rFonts w:ascii="inherit" w:eastAsia="Times New Roman" w:hAnsi="inherit" w:cs="Times New Roman"/>
          <w:sz w:val="20"/>
          <w:szCs w:val="20"/>
        </w:rPr>
        <w:t xml:space="preserve">All interviews but three were conducted in the participants’ homes, the location was chosen by the participants. The interviews were carried out in </w:t>
      </w:r>
      <w:proofErr w:type="gramStart"/>
      <w:r w:rsidRPr="000E4BD6">
        <w:rPr>
          <w:rFonts w:ascii="inherit" w:eastAsia="Times New Roman" w:hAnsi="inherit" w:cs="Times New Roman"/>
          <w:sz w:val="20"/>
          <w:szCs w:val="20"/>
        </w:rPr>
        <w:t>Swedish</w:t>
      </w:r>
      <w:proofErr w:type="gramEnd"/>
      <w:r w:rsidRPr="000E4BD6">
        <w:rPr>
          <w:rFonts w:ascii="inherit" w:eastAsia="Times New Roman" w:hAnsi="inherit" w:cs="Times New Roman"/>
          <w:sz w:val="20"/>
          <w:szCs w:val="20"/>
        </w:rPr>
        <w:t xml:space="preserve"> and they were recorded and transcribed verbatim. All interviews were conducted with the informed consent of the participants. All participants spoke Swedish fluently, 20 of them came from Sweden and one from Finland. None of the participants expressed any strong religious beliefs in the interviews. About one third of the participant had some sort of higher education. For further demographics of the participants and interview information, see </w:t>
      </w:r>
      <w:hyperlink r:id="rId56" w:anchor="pone-0202544-t001" w:history="1">
        <w:r w:rsidRPr="000E4BD6">
          <w:rPr>
            <w:rFonts w:ascii="inherit" w:eastAsia="Times New Roman" w:hAnsi="inherit" w:cs="Times New Roman"/>
            <w:color w:val="3E0577"/>
            <w:sz w:val="20"/>
            <w:szCs w:val="20"/>
            <w:u w:val="single"/>
          </w:rPr>
          <w:t>Table 1</w:t>
        </w:r>
      </w:hyperlink>
      <w:r w:rsidRPr="000E4BD6">
        <w:rPr>
          <w:rFonts w:ascii="inherit" w:eastAsia="Times New Roman" w:hAnsi="inherit" w:cs="Times New Roman"/>
          <w:sz w:val="20"/>
          <w:szCs w:val="20"/>
        </w:rPr>
        <w:t>.</w:t>
      </w:r>
    </w:p>
    <w:p w14:paraId="6B95D490" w14:textId="1C209D83" w:rsidR="000E4BD6" w:rsidRPr="000E4BD6" w:rsidRDefault="000E4BD6" w:rsidP="000E4BD6">
      <w:pPr>
        <w:shd w:val="clear" w:color="auto" w:fill="FFFFFF"/>
        <w:spacing w:after="0" w:line="240" w:lineRule="auto"/>
        <w:rPr>
          <w:rFonts w:ascii="Helvetica" w:eastAsia="Times New Roman" w:hAnsi="Helvetica" w:cs="Times New Roman"/>
          <w:sz w:val="24"/>
          <w:szCs w:val="24"/>
        </w:rPr>
      </w:pPr>
      <w:bookmarkStart w:id="24" w:name="pone-0202544-t001"/>
      <w:bookmarkEnd w:id="24"/>
      <w:r w:rsidRPr="000E4BD6">
        <w:rPr>
          <w:rFonts w:ascii="Helvetica" w:eastAsia="Times New Roman" w:hAnsi="Helvetica" w:cs="Times New Roman"/>
          <w:noProof/>
          <w:color w:val="3E0577"/>
          <w:sz w:val="24"/>
          <w:szCs w:val="24"/>
        </w:rPr>
        <w:drawing>
          <wp:inline distT="0" distB="0" distL="0" distR="0" wp14:anchorId="0AF744F6" wp14:editId="375D94C2">
            <wp:extent cx="3048000" cy="438150"/>
            <wp:effectExtent l="0" t="0" r="0" b="0"/>
            <wp:docPr id="3" name="Picture 3" descr="thumbnail">
              <a:hlinkClick xmlns:a="http://schemas.openxmlformats.org/drawingml/2006/main" r:id="rId57" tooltip="&quot;Click for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umbnail">
                      <a:hlinkClick r:id="rId57" tooltip="&quot;Click for larger image&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0" cy="438150"/>
                    </a:xfrm>
                    <a:prstGeom prst="rect">
                      <a:avLst/>
                    </a:prstGeom>
                    <a:noFill/>
                    <a:ln>
                      <a:noFill/>
                    </a:ln>
                  </pic:spPr>
                </pic:pic>
              </a:graphicData>
            </a:graphic>
          </wp:inline>
        </w:drawing>
      </w:r>
    </w:p>
    <w:p w14:paraId="6E087CCA" w14:textId="77777777" w:rsidR="000E4BD6" w:rsidRPr="000E4BD6" w:rsidRDefault="000E4BD6" w:rsidP="000E4BD6">
      <w:pPr>
        <w:shd w:val="clear" w:color="auto" w:fill="EFEFEF"/>
        <w:spacing w:after="0" w:line="240" w:lineRule="auto"/>
        <w:textAlignment w:val="top"/>
        <w:rPr>
          <w:rFonts w:ascii="Helvetica" w:eastAsia="Times New Roman" w:hAnsi="Helvetica" w:cs="Times New Roman"/>
          <w:sz w:val="18"/>
          <w:szCs w:val="18"/>
        </w:rPr>
      </w:pPr>
      <w:r w:rsidRPr="000E4BD6">
        <w:rPr>
          <w:rFonts w:ascii="Helvetica" w:eastAsia="Times New Roman" w:hAnsi="Helvetica" w:cs="Times New Roman"/>
          <w:sz w:val="18"/>
          <w:szCs w:val="18"/>
        </w:rPr>
        <w:t>Download:</w:t>
      </w:r>
    </w:p>
    <w:p w14:paraId="56A8418D" w14:textId="77777777" w:rsidR="000E4BD6" w:rsidRPr="000E4BD6" w:rsidRDefault="000E4BD6" w:rsidP="000E4BD6">
      <w:pPr>
        <w:numPr>
          <w:ilvl w:val="0"/>
          <w:numId w:val="9"/>
        </w:numPr>
        <w:shd w:val="clear" w:color="auto" w:fill="EFEFEF"/>
        <w:spacing w:after="0" w:line="240" w:lineRule="auto"/>
        <w:textAlignment w:val="top"/>
        <w:rPr>
          <w:rFonts w:ascii="inherit" w:eastAsia="Times New Roman" w:hAnsi="inherit"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"https://journals.plos.org/plosone/article/figure/powerpoint?id=info:doi/10.1371/journal.pone.0202544.t001" </w:instrText>
      </w:r>
      <w:r w:rsidRPr="000E4BD6">
        <w:rPr>
          <w:rFonts w:ascii="inherit" w:eastAsia="Times New Roman" w:hAnsi="inherit" w:cs="Times New Roman"/>
          <w:sz w:val="18"/>
          <w:szCs w:val="18"/>
        </w:rPr>
        <w:fldChar w:fldCharType="separate"/>
      </w:r>
    </w:p>
    <w:p w14:paraId="0FE794EB"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PPT</w:t>
      </w:r>
    </w:p>
    <w:p w14:paraId="4248B4EB"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PowerPoint slide</w:t>
      </w:r>
    </w:p>
    <w:p w14:paraId="7A516206"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1F2A8B66" w14:textId="77777777" w:rsidR="000E4BD6" w:rsidRPr="000E4BD6" w:rsidRDefault="000E4BD6" w:rsidP="000E4BD6">
      <w:pPr>
        <w:numPr>
          <w:ilvl w:val="0"/>
          <w:numId w:val="9"/>
        </w:numPr>
        <w:shd w:val="clear" w:color="auto" w:fill="EFEFEF"/>
        <w:spacing w:after="0" w:line="240" w:lineRule="auto"/>
        <w:textAlignment w:val="top"/>
        <w:rPr>
          <w:rFonts w:ascii="Times New Roman" w:eastAsia="Times New Roman" w:hAnsi="Times New Roman"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"https://journals.plos.org/plosone/article/figure/image?download&amp;size=large&amp;id=info:doi/10.1371/journal.pone.0202544.t001" </w:instrText>
      </w:r>
      <w:r w:rsidRPr="000E4BD6">
        <w:rPr>
          <w:rFonts w:ascii="inherit" w:eastAsia="Times New Roman" w:hAnsi="inherit" w:cs="Times New Roman"/>
          <w:sz w:val="18"/>
          <w:szCs w:val="18"/>
        </w:rPr>
        <w:fldChar w:fldCharType="separate"/>
      </w:r>
    </w:p>
    <w:p w14:paraId="3E328E6A"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PNG</w:t>
      </w:r>
    </w:p>
    <w:p w14:paraId="348E417D"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larger image</w:t>
      </w:r>
    </w:p>
    <w:p w14:paraId="50732F1A"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6DE2D85A" w14:textId="77777777" w:rsidR="000E4BD6" w:rsidRPr="000E4BD6" w:rsidRDefault="000E4BD6" w:rsidP="000E4BD6">
      <w:pPr>
        <w:numPr>
          <w:ilvl w:val="0"/>
          <w:numId w:val="9"/>
        </w:numPr>
        <w:shd w:val="clear" w:color="auto" w:fill="EFEFEF"/>
        <w:spacing w:after="0" w:line="240" w:lineRule="auto"/>
        <w:textAlignment w:val="top"/>
        <w:rPr>
          <w:rFonts w:ascii="Times New Roman" w:eastAsia="Times New Roman" w:hAnsi="Times New Roman"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"https://journals.plos.org/plosone/article/figure/image?download&amp;size=original&amp;id=info:doi/10.1371/journal.pone.0202544.t001" </w:instrText>
      </w:r>
      <w:r w:rsidRPr="000E4BD6">
        <w:rPr>
          <w:rFonts w:ascii="inherit" w:eastAsia="Times New Roman" w:hAnsi="inherit" w:cs="Times New Roman"/>
          <w:sz w:val="18"/>
          <w:szCs w:val="18"/>
        </w:rPr>
        <w:fldChar w:fldCharType="separate"/>
      </w:r>
    </w:p>
    <w:p w14:paraId="3292E1B8"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TIFF</w:t>
      </w:r>
    </w:p>
    <w:p w14:paraId="47EA0E69"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original image</w:t>
      </w:r>
    </w:p>
    <w:p w14:paraId="79379F51"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65E7EA13" w14:textId="77777777" w:rsidR="000E4BD6" w:rsidRPr="000E4BD6" w:rsidRDefault="000E4BD6" w:rsidP="000E4BD6">
      <w:pPr>
        <w:shd w:val="clear" w:color="auto" w:fill="EFEFEF"/>
        <w:spacing w:after="0" w:line="270" w:lineRule="atLeast"/>
        <w:rPr>
          <w:rFonts w:ascii="Helvetica" w:eastAsia="Times New Roman" w:hAnsi="Helvetica" w:cs="Times New Roman"/>
          <w:b/>
          <w:bCs/>
          <w:sz w:val="20"/>
          <w:szCs w:val="20"/>
        </w:rPr>
      </w:pPr>
      <w:r w:rsidRPr="000E4BD6">
        <w:rPr>
          <w:rFonts w:ascii="Helvetica" w:eastAsia="Times New Roman" w:hAnsi="Helvetica" w:cs="Times New Roman"/>
          <w:b/>
          <w:bCs/>
          <w:sz w:val="20"/>
          <w:szCs w:val="20"/>
        </w:rPr>
        <w:t>Table 1. Included relatives, interview information and participant demographics.</w:t>
      </w:r>
    </w:p>
    <w:p w14:paraId="0D0BBA4A" w14:textId="77777777" w:rsidR="000E4BD6" w:rsidRPr="000E4BD6" w:rsidRDefault="000E4BD6" w:rsidP="000E4BD6">
      <w:pPr>
        <w:shd w:val="clear" w:color="auto" w:fill="EFEFEF"/>
        <w:spacing w:line="270" w:lineRule="atLeast"/>
        <w:rPr>
          <w:rFonts w:ascii="inherit" w:eastAsia="Times New Roman" w:hAnsi="inherit" w:cs="Times New Roman"/>
          <w:sz w:val="20"/>
          <w:szCs w:val="20"/>
        </w:rPr>
      </w:pPr>
      <w:hyperlink r:id="rId58" w:history="1">
        <w:r w:rsidRPr="000E4BD6">
          <w:rPr>
            <w:rFonts w:ascii="inherit" w:eastAsia="Times New Roman" w:hAnsi="inherit" w:cs="Times New Roman"/>
            <w:color w:val="3E0577"/>
            <w:sz w:val="20"/>
            <w:szCs w:val="20"/>
            <w:u w:val="single"/>
          </w:rPr>
          <w:t>https://doi.org/10.1371/journal.pone.0202544.t001</w:t>
        </w:r>
      </w:hyperlink>
    </w:p>
    <w:p w14:paraId="15F66521"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25" w:name="sec009"/>
      <w:bookmarkEnd w:id="25"/>
      <w:r w:rsidRPr="000E4BD6">
        <w:rPr>
          <w:rFonts w:ascii="Helvetica" w:eastAsia="Times New Roman" w:hAnsi="Helvetica" w:cs="Times New Roman"/>
          <w:b/>
          <w:bCs/>
          <w:color w:val="202020"/>
          <w:sz w:val="27"/>
          <w:szCs w:val="27"/>
        </w:rPr>
        <w:t>Analysis</w:t>
      </w:r>
    </w:p>
    <w:p w14:paraId="289257F7" w14:textId="77777777" w:rsidR="000E4BD6" w:rsidRPr="000E4BD6" w:rsidRDefault="000E4BD6" w:rsidP="000E4BD6">
      <w:pPr>
        <w:spacing w:after="270" w:line="270" w:lineRule="atLeast"/>
        <w:rPr>
          <w:rFonts w:ascii="inherit" w:eastAsia="Times New Roman" w:hAnsi="inherit" w:cs="Times New Roman"/>
          <w:sz w:val="20"/>
          <w:szCs w:val="20"/>
        </w:rPr>
      </w:pPr>
      <w:bookmarkStart w:id="26" w:name="article1.body1.sec2.sec3.p1"/>
      <w:bookmarkEnd w:id="26"/>
      <w:r w:rsidRPr="000E4BD6">
        <w:rPr>
          <w:rFonts w:ascii="inherit" w:eastAsia="Times New Roman" w:hAnsi="inherit" w:cs="Times New Roman"/>
          <w:sz w:val="20"/>
          <w:szCs w:val="20"/>
        </w:rPr>
        <w:t>In order to fulfil the aim of this study, the methodologies used in the analyses are both qualitative and quantitative content analyses [</w:t>
      </w:r>
      <w:hyperlink r:id="rId59" w:anchor="pone.0202544.ref012" w:history="1">
        <w:r w:rsidRPr="000E4BD6">
          <w:rPr>
            <w:rFonts w:ascii="inherit" w:eastAsia="Times New Roman" w:hAnsi="inherit" w:cs="Times New Roman"/>
            <w:color w:val="3E0577"/>
            <w:sz w:val="20"/>
            <w:szCs w:val="20"/>
            <w:u w:val="single"/>
          </w:rPr>
          <w:t>12</w:t>
        </w:r>
      </w:hyperlink>
      <w:r w:rsidRPr="000E4BD6">
        <w:rPr>
          <w:rFonts w:ascii="inherit" w:eastAsia="Times New Roman" w:hAnsi="inherit" w:cs="Times New Roman"/>
          <w:sz w:val="20"/>
          <w:szCs w:val="20"/>
        </w:rPr>
        <w:t>–</w:t>
      </w:r>
      <w:hyperlink r:id="rId60" w:anchor="pone.0202544.ref015" w:history="1">
        <w:r w:rsidRPr="000E4BD6">
          <w:rPr>
            <w:rFonts w:ascii="inherit" w:eastAsia="Times New Roman" w:hAnsi="inherit" w:cs="Times New Roman"/>
            <w:color w:val="3E0577"/>
            <w:sz w:val="20"/>
            <w:szCs w:val="20"/>
            <w:u w:val="single"/>
          </w:rPr>
          <w:t>15</w:t>
        </w:r>
      </w:hyperlink>
      <w:r w:rsidRPr="000E4BD6">
        <w:rPr>
          <w:rFonts w:ascii="inherit" w:eastAsia="Times New Roman" w:hAnsi="inherit" w:cs="Times New Roman"/>
          <w:sz w:val="20"/>
          <w:szCs w:val="20"/>
        </w:rPr>
        <w:t xml:space="preserve">]. Inductive qualitative approach was used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explore the underlying meaning of the donor relatives’ experiences of the medical interventions enabling organ donation. </w:t>
      </w:r>
      <w:r w:rsidRPr="000E4BD6">
        <w:rPr>
          <w:rFonts w:ascii="inherit" w:eastAsia="Times New Roman" w:hAnsi="inherit" w:cs="Times New Roman"/>
          <w:sz w:val="20"/>
          <w:szCs w:val="20"/>
        </w:rPr>
        <w:lastRenderedPageBreak/>
        <w:t>When we conducted the analysis and interpreted the donor relatives’ experiences of the medical interventions enabling organ donation, it became clear that we needed to understand what interventions that the donor relatives’ thought was provided to cure or save the patient’s life, and what interventions that they believed was provided to make organ donation possible. This analysis led us to the first main category that we call “from life sustaining to organ preserving interventions”. To gain an understand for this transition, we also needed to understand when the donor relatives believed that their family member had died. This led us to the second main category, “the occurrence of death”. The end point of the medical interventions enabling organ donation, that derive from the interviews, constitutes the third main category, “the donor operation”.</w:t>
      </w:r>
    </w:p>
    <w:p w14:paraId="11456252" w14:textId="77777777" w:rsidR="000E4BD6" w:rsidRPr="000E4BD6" w:rsidRDefault="000E4BD6" w:rsidP="000E4BD6">
      <w:pPr>
        <w:spacing w:after="270" w:line="270" w:lineRule="atLeast"/>
        <w:rPr>
          <w:rFonts w:ascii="inherit" w:eastAsia="Times New Roman" w:hAnsi="inherit" w:cs="Times New Roman"/>
          <w:sz w:val="20"/>
          <w:szCs w:val="20"/>
        </w:rPr>
      </w:pPr>
      <w:bookmarkStart w:id="27" w:name="article1.body1.sec2.sec3.p2"/>
      <w:bookmarkEnd w:id="27"/>
      <w:r w:rsidRPr="000E4BD6">
        <w:rPr>
          <w:rFonts w:ascii="inherit" w:eastAsia="Times New Roman" w:hAnsi="inherit" w:cs="Times New Roman"/>
          <w:sz w:val="20"/>
          <w:szCs w:val="20"/>
        </w:rPr>
        <w:t>To fulfil the aim of the study, we also needed to understand whether the donor relatives’ decisions on organ donation were influenced by the donation process in conjunction with the loss of a family member who donated organs. This led us to the fourth main category, “the donor relatives’ own decision-making process”. All main- and subcategories that derive from the qualitative content analysis are illustrated in </w:t>
      </w:r>
      <w:hyperlink r:id="rId61" w:anchor="pone-0202544-t002" w:history="1">
        <w:r w:rsidRPr="000E4BD6">
          <w:rPr>
            <w:rFonts w:ascii="inherit" w:eastAsia="Times New Roman" w:hAnsi="inherit" w:cs="Times New Roman"/>
            <w:color w:val="3E0577"/>
            <w:sz w:val="20"/>
            <w:szCs w:val="20"/>
            <w:u w:val="single"/>
          </w:rPr>
          <w:t>Table 2</w:t>
        </w:r>
      </w:hyperlink>
      <w:r w:rsidRPr="000E4BD6">
        <w:rPr>
          <w:rFonts w:ascii="inherit" w:eastAsia="Times New Roman" w:hAnsi="inherit" w:cs="Times New Roman"/>
          <w:sz w:val="20"/>
          <w:szCs w:val="20"/>
        </w:rPr>
        <w:t>, exemplified with quotes from the interviews.</w:t>
      </w:r>
    </w:p>
    <w:p w14:paraId="2DD9911F" w14:textId="21E13D39" w:rsidR="000E4BD6" w:rsidRPr="000E4BD6" w:rsidRDefault="000E4BD6" w:rsidP="000E4BD6">
      <w:pPr>
        <w:shd w:val="clear" w:color="auto" w:fill="FFFFFF"/>
        <w:spacing w:after="0" w:line="240" w:lineRule="auto"/>
        <w:rPr>
          <w:rFonts w:ascii="Helvetica" w:eastAsia="Times New Roman" w:hAnsi="Helvetica" w:cs="Times New Roman"/>
          <w:sz w:val="24"/>
          <w:szCs w:val="24"/>
        </w:rPr>
      </w:pPr>
      <w:bookmarkStart w:id="28" w:name="pone-0202544-t002"/>
      <w:bookmarkEnd w:id="28"/>
      <w:r w:rsidRPr="000E4BD6">
        <w:rPr>
          <w:rFonts w:ascii="Helvetica" w:eastAsia="Times New Roman" w:hAnsi="Helvetica" w:cs="Times New Roman"/>
          <w:noProof/>
          <w:color w:val="3E0577"/>
          <w:sz w:val="24"/>
          <w:szCs w:val="24"/>
        </w:rPr>
        <w:drawing>
          <wp:inline distT="0" distB="0" distL="0" distR="0" wp14:anchorId="4B1D35B5" wp14:editId="7F7AB791">
            <wp:extent cx="3048000" cy="4502150"/>
            <wp:effectExtent l="0" t="0" r="0" b="0"/>
            <wp:docPr id="2" name="Picture 2" descr="thumbnail">
              <a:hlinkClick xmlns:a="http://schemas.openxmlformats.org/drawingml/2006/main" r:id="rId62" tooltip="&quot;Click for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umbnail">
                      <a:hlinkClick r:id="rId62" tooltip="&quot;Click for larger image&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4502150"/>
                    </a:xfrm>
                    <a:prstGeom prst="rect">
                      <a:avLst/>
                    </a:prstGeom>
                    <a:noFill/>
                    <a:ln>
                      <a:noFill/>
                    </a:ln>
                  </pic:spPr>
                </pic:pic>
              </a:graphicData>
            </a:graphic>
          </wp:inline>
        </w:drawing>
      </w:r>
    </w:p>
    <w:p w14:paraId="0EA127FC" w14:textId="77777777" w:rsidR="000E4BD6" w:rsidRPr="000E4BD6" w:rsidRDefault="000E4BD6" w:rsidP="000E4BD6">
      <w:pPr>
        <w:shd w:val="clear" w:color="auto" w:fill="EFEFEF"/>
        <w:spacing w:after="0" w:line="240" w:lineRule="auto"/>
        <w:textAlignment w:val="top"/>
        <w:rPr>
          <w:rFonts w:ascii="Helvetica" w:eastAsia="Times New Roman" w:hAnsi="Helvetica" w:cs="Times New Roman"/>
          <w:sz w:val="18"/>
          <w:szCs w:val="18"/>
        </w:rPr>
      </w:pPr>
      <w:r w:rsidRPr="000E4BD6">
        <w:rPr>
          <w:rFonts w:ascii="Helvetica" w:eastAsia="Times New Roman" w:hAnsi="Helvetica" w:cs="Times New Roman"/>
          <w:sz w:val="18"/>
          <w:szCs w:val="18"/>
        </w:rPr>
        <w:t>Download:</w:t>
      </w:r>
    </w:p>
    <w:p w14:paraId="57879A3B" w14:textId="77777777" w:rsidR="000E4BD6" w:rsidRPr="000E4BD6" w:rsidRDefault="000E4BD6" w:rsidP="000E4BD6">
      <w:pPr>
        <w:numPr>
          <w:ilvl w:val="0"/>
          <w:numId w:val="10"/>
        </w:numPr>
        <w:shd w:val="clear" w:color="auto" w:fill="EFEFEF"/>
        <w:spacing w:after="0" w:line="240" w:lineRule="auto"/>
        <w:textAlignment w:val="top"/>
        <w:rPr>
          <w:rFonts w:ascii="inherit" w:eastAsia="Times New Roman" w:hAnsi="inherit"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"https://journals.plos.org/plosone/article/figure/powerpoint?id=info:doi/10.1371/journal.pone.0202544.t002" </w:instrText>
      </w:r>
      <w:r w:rsidRPr="000E4BD6">
        <w:rPr>
          <w:rFonts w:ascii="inherit" w:eastAsia="Times New Roman" w:hAnsi="inherit" w:cs="Times New Roman"/>
          <w:sz w:val="18"/>
          <w:szCs w:val="18"/>
        </w:rPr>
        <w:fldChar w:fldCharType="separate"/>
      </w:r>
    </w:p>
    <w:p w14:paraId="08349F4E"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PPT</w:t>
      </w:r>
    </w:p>
    <w:p w14:paraId="65D02CF4"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PowerPoint slide</w:t>
      </w:r>
    </w:p>
    <w:p w14:paraId="7E5980A0"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4AA88138" w14:textId="77777777" w:rsidR="000E4BD6" w:rsidRPr="000E4BD6" w:rsidRDefault="000E4BD6" w:rsidP="000E4BD6">
      <w:pPr>
        <w:numPr>
          <w:ilvl w:val="0"/>
          <w:numId w:val="10"/>
        </w:numPr>
        <w:shd w:val="clear" w:color="auto" w:fill="EFEFEF"/>
        <w:spacing w:after="0" w:line="240" w:lineRule="auto"/>
        <w:textAlignment w:val="top"/>
        <w:rPr>
          <w:rFonts w:ascii="Times New Roman" w:eastAsia="Times New Roman" w:hAnsi="Times New Roman"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"https://journals.plos.org/plosone/article/figure/image?download&amp;size=large&amp;id=info:doi/10.1371/journal.pone.0202544.t002" </w:instrText>
      </w:r>
      <w:r w:rsidRPr="000E4BD6">
        <w:rPr>
          <w:rFonts w:ascii="inherit" w:eastAsia="Times New Roman" w:hAnsi="inherit" w:cs="Times New Roman"/>
          <w:sz w:val="18"/>
          <w:szCs w:val="18"/>
        </w:rPr>
        <w:fldChar w:fldCharType="separate"/>
      </w:r>
    </w:p>
    <w:p w14:paraId="3D722E5D"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PNG</w:t>
      </w:r>
    </w:p>
    <w:p w14:paraId="60698AA3"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lastRenderedPageBreak/>
        <w:t>larger image</w:t>
      </w:r>
    </w:p>
    <w:p w14:paraId="4BF87BC9"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16B1AF6E" w14:textId="77777777" w:rsidR="000E4BD6" w:rsidRPr="000E4BD6" w:rsidRDefault="000E4BD6" w:rsidP="000E4BD6">
      <w:pPr>
        <w:numPr>
          <w:ilvl w:val="0"/>
          <w:numId w:val="10"/>
        </w:numPr>
        <w:shd w:val="clear" w:color="auto" w:fill="EFEFEF"/>
        <w:spacing w:after="0" w:line="240" w:lineRule="auto"/>
        <w:textAlignment w:val="top"/>
        <w:rPr>
          <w:rFonts w:ascii="Times New Roman" w:eastAsia="Times New Roman" w:hAnsi="Times New Roman"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"https://journals.plos.org/plosone/article/figure/image?download&amp;size=original&amp;id=info:doi/10.1371/journal.pone.0202544.t002" </w:instrText>
      </w:r>
      <w:r w:rsidRPr="000E4BD6">
        <w:rPr>
          <w:rFonts w:ascii="inherit" w:eastAsia="Times New Roman" w:hAnsi="inherit" w:cs="Times New Roman"/>
          <w:sz w:val="18"/>
          <w:szCs w:val="18"/>
        </w:rPr>
        <w:fldChar w:fldCharType="separate"/>
      </w:r>
    </w:p>
    <w:p w14:paraId="39A3C788"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TIFF</w:t>
      </w:r>
    </w:p>
    <w:p w14:paraId="5B2A8B90"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original image</w:t>
      </w:r>
    </w:p>
    <w:p w14:paraId="0A390761"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48DCD593" w14:textId="77777777" w:rsidR="000E4BD6" w:rsidRPr="000E4BD6" w:rsidRDefault="000E4BD6" w:rsidP="000E4BD6">
      <w:pPr>
        <w:shd w:val="clear" w:color="auto" w:fill="EFEFEF"/>
        <w:spacing w:after="0" w:line="270" w:lineRule="atLeast"/>
        <w:rPr>
          <w:rFonts w:ascii="Helvetica" w:eastAsia="Times New Roman" w:hAnsi="Helvetica" w:cs="Times New Roman"/>
          <w:b/>
          <w:bCs/>
          <w:sz w:val="20"/>
          <w:szCs w:val="20"/>
        </w:rPr>
      </w:pPr>
      <w:r w:rsidRPr="000E4BD6">
        <w:rPr>
          <w:rFonts w:ascii="Helvetica" w:eastAsia="Times New Roman" w:hAnsi="Helvetica" w:cs="Times New Roman"/>
          <w:b/>
          <w:bCs/>
          <w:sz w:val="20"/>
          <w:szCs w:val="20"/>
        </w:rPr>
        <w:t xml:space="preserve">Table 2. Illustration of the relation between main categories, </w:t>
      </w:r>
      <w:proofErr w:type="gramStart"/>
      <w:r w:rsidRPr="000E4BD6">
        <w:rPr>
          <w:rFonts w:ascii="Helvetica" w:eastAsia="Times New Roman" w:hAnsi="Helvetica" w:cs="Times New Roman"/>
          <w:b/>
          <w:bCs/>
          <w:sz w:val="20"/>
          <w:szCs w:val="20"/>
        </w:rPr>
        <w:t>categories</w:t>
      </w:r>
      <w:proofErr w:type="gramEnd"/>
      <w:r w:rsidRPr="000E4BD6">
        <w:rPr>
          <w:rFonts w:ascii="Helvetica" w:eastAsia="Times New Roman" w:hAnsi="Helvetica" w:cs="Times New Roman"/>
          <w:b/>
          <w:bCs/>
          <w:sz w:val="20"/>
          <w:szCs w:val="20"/>
        </w:rPr>
        <w:t xml:space="preserve"> and subcategories.</w:t>
      </w:r>
    </w:p>
    <w:p w14:paraId="5AFA513A" w14:textId="77777777" w:rsidR="000E4BD6" w:rsidRPr="000E4BD6" w:rsidRDefault="000E4BD6" w:rsidP="000E4BD6">
      <w:pPr>
        <w:shd w:val="clear" w:color="auto" w:fill="EFEFEF"/>
        <w:spacing w:line="270" w:lineRule="atLeast"/>
        <w:rPr>
          <w:rFonts w:ascii="inherit" w:eastAsia="Times New Roman" w:hAnsi="inherit" w:cs="Times New Roman"/>
          <w:sz w:val="20"/>
          <w:szCs w:val="20"/>
        </w:rPr>
      </w:pPr>
      <w:hyperlink r:id="rId63" w:history="1">
        <w:r w:rsidRPr="000E4BD6">
          <w:rPr>
            <w:rFonts w:ascii="inherit" w:eastAsia="Times New Roman" w:hAnsi="inherit" w:cs="Times New Roman"/>
            <w:color w:val="3E0577"/>
            <w:sz w:val="20"/>
            <w:szCs w:val="20"/>
            <w:u w:val="single"/>
          </w:rPr>
          <w:t>https://doi.org/10.1371/journal.pone.0202544.t002</w:t>
        </w:r>
      </w:hyperlink>
    </w:p>
    <w:p w14:paraId="500AFC54" w14:textId="77777777" w:rsidR="000E4BD6" w:rsidRPr="000E4BD6" w:rsidRDefault="000E4BD6" w:rsidP="000E4BD6">
      <w:pPr>
        <w:spacing w:after="270" w:line="270" w:lineRule="atLeast"/>
        <w:rPr>
          <w:rFonts w:ascii="inherit" w:eastAsia="Times New Roman" w:hAnsi="inherit" w:cs="Times New Roman"/>
          <w:sz w:val="20"/>
          <w:szCs w:val="20"/>
        </w:rPr>
      </w:pPr>
      <w:bookmarkStart w:id="29" w:name="article1.body1.sec2.sec3.p3"/>
      <w:bookmarkEnd w:id="29"/>
      <w:r w:rsidRPr="000E4BD6">
        <w:rPr>
          <w:rFonts w:ascii="inherit" w:eastAsia="Times New Roman" w:hAnsi="inherit" w:cs="Times New Roman"/>
          <w:sz w:val="20"/>
          <w:szCs w:val="20"/>
        </w:rPr>
        <w:t>In order to count the donor relatives’ own decisions regarding organ donation, a quantitative content analysis was made [</w:t>
      </w:r>
      <w:hyperlink r:id="rId64" w:anchor="pone.0202544.ref012" w:history="1">
        <w:r w:rsidRPr="000E4BD6">
          <w:rPr>
            <w:rFonts w:ascii="inherit" w:eastAsia="Times New Roman" w:hAnsi="inherit" w:cs="Times New Roman"/>
            <w:color w:val="3E0577"/>
            <w:sz w:val="20"/>
            <w:szCs w:val="20"/>
            <w:u w:val="single"/>
          </w:rPr>
          <w:t>12</w:t>
        </w:r>
      </w:hyperlink>
      <w:r w:rsidRPr="000E4BD6">
        <w:rPr>
          <w:rFonts w:ascii="inherit" w:eastAsia="Times New Roman" w:hAnsi="inherit" w:cs="Times New Roman"/>
          <w:sz w:val="20"/>
          <w:szCs w:val="20"/>
        </w:rPr>
        <w:t>, </w:t>
      </w:r>
      <w:hyperlink r:id="rId65" w:anchor="pone.0202544.ref016" w:history="1">
        <w:r w:rsidRPr="000E4BD6">
          <w:rPr>
            <w:rFonts w:ascii="inherit" w:eastAsia="Times New Roman" w:hAnsi="inherit" w:cs="Times New Roman"/>
            <w:color w:val="3E0577"/>
            <w:sz w:val="20"/>
            <w:szCs w:val="20"/>
            <w:u w:val="single"/>
          </w:rPr>
          <w:t>16</w:t>
        </w:r>
      </w:hyperlink>
      <w:r w:rsidRPr="000E4BD6">
        <w:rPr>
          <w:rFonts w:ascii="inherit" w:eastAsia="Times New Roman" w:hAnsi="inherit" w:cs="Times New Roman"/>
          <w:sz w:val="20"/>
          <w:szCs w:val="20"/>
        </w:rPr>
        <w:t>] with three pre-set categories (willing, unwilling, indecisive). We then identified the donor relatives’ retrospective statements regarding their decisions before losing their family member and their decisions after having lost their family member. This allowed us to identify and quantify positive or negative changes in the donor relatives’ willingness to donate after having been involved in the donation process. By combining quantitative and qualitative results the study provides </w:t>
      </w:r>
      <w:r w:rsidRPr="000E4BD6">
        <w:rPr>
          <w:rFonts w:ascii="inherit" w:eastAsia="Times New Roman" w:hAnsi="inherit" w:cs="Times New Roman"/>
          <w:i/>
          <w:iCs/>
          <w:sz w:val="20"/>
          <w:szCs w:val="20"/>
        </w:rPr>
        <w:t>“more insightful and meaningful results than would using either approach alone”</w:t>
      </w:r>
      <w:r w:rsidRPr="000E4BD6">
        <w:rPr>
          <w:rFonts w:ascii="inherit" w:eastAsia="Times New Roman" w:hAnsi="inherit" w:cs="Times New Roman"/>
          <w:sz w:val="20"/>
          <w:szCs w:val="20"/>
        </w:rPr>
        <w:t> [</w:t>
      </w:r>
      <w:hyperlink r:id="rId66" w:anchor="pone.0202544.ref015" w:history="1">
        <w:r w:rsidRPr="000E4BD6">
          <w:rPr>
            <w:rFonts w:ascii="inherit" w:eastAsia="Times New Roman" w:hAnsi="inherit" w:cs="Times New Roman"/>
            <w:color w:val="3E0577"/>
            <w:sz w:val="20"/>
            <w:szCs w:val="20"/>
            <w:u w:val="single"/>
          </w:rPr>
          <w:t>15</w:t>
        </w:r>
      </w:hyperlink>
      <w:r w:rsidRPr="000E4BD6">
        <w:rPr>
          <w:rFonts w:ascii="inherit" w:eastAsia="Times New Roman" w:hAnsi="inherit" w:cs="Times New Roman"/>
          <w:sz w:val="20"/>
          <w:szCs w:val="20"/>
        </w:rPr>
        <w:t>].</w:t>
      </w:r>
    </w:p>
    <w:p w14:paraId="507F0FAF" w14:textId="77777777" w:rsidR="000E4BD6" w:rsidRPr="000E4BD6" w:rsidRDefault="000E4BD6" w:rsidP="000E4BD6">
      <w:pPr>
        <w:spacing w:after="270" w:line="270" w:lineRule="atLeast"/>
        <w:rPr>
          <w:rFonts w:ascii="inherit" w:eastAsia="Times New Roman" w:hAnsi="inherit" w:cs="Times New Roman"/>
          <w:sz w:val="20"/>
          <w:szCs w:val="20"/>
        </w:rPr>
      </w:pPr>
      <w:bookmarkStart w:id="30" w:name="article1.body1.sec2.sec3.p4"/>
      <w:bookmarkEnd w:id="30"/>
      <w:r w:rsidRPr="000E4BD6">
        <w:rPr>
          <w:rFonts w:ascii="inherit" w:eastAsia="Times New Roman" w:hAnsi="inherit" w:cs="Times New Roman"/>
          <w:sz w:val="20"/>
          <w:szCs w:val="20"/>
        </w:rPr>
        <w:t xml:space="preserve">To help organize the extensive material, the areas of interest were extracted with the help of the qualitative software </w:t>
      </w:r>
      <w:proofErr w:type="spellStart"/>
      <w:r w:rsidRPr="000E4BD6">
        <w:rPr>
          <w:rFonts w:ascii="inherit" w:eastAsia="Times New Roman" w:hAnsi="inherit" w:cs="Times New Roman"/>
          <w:sz w:val="20"/>
          <w:szCs w:val="20"/>
        </w:rPr>
        <w:t>programme</w:t>
      </w:r>
      <w:proofErr w:type="spellEnd"/>
      <w:r w:rsidRPr="000E4BD6">
        <w:rPr>
          <w:rFonts w:ascii="inherit" w:eastAsia="Times New Roman" w:hAnsi="inherit" w:cs="Times New Roman"/>
          <w:sz w:val="20"/>
          <w:szCs w:val="20"/>
        </w:rPr>
        <w:t xml:space="preserve"> </w:t>
      </w:r>
      <w:proofErr w:type="spellStart"/>
      <w:r w:rsidRPr="000E4BD6">
        <w:rPr>
          <w:rFonts w:ascii="inherit" w:eastAsia="Times New Roman" w:hAnsi="inherit" w:cs="Times New Roman"/>
          <w:sz w:val="20"/>
          <w:szCs w:val="20"/>
        </w:rPr>
        <w:t>ATLAS.ti</w:t>
      </w:r>
      <w:proofErr w:type="spellEnd"/>
      <w:r w:rsidRPr="000E4BD6">
        <w:rPr>
          <w:rFonts w:ascii="inherit" w:eastAsia="Times New Roman" w:hAnsi="inherit" w:cs="Times New Roman"/>
          <w:sz w:val="20"/>
          <w:szCs w:val="20"/>
        </w:rPr>
        <w:t xml:space="preserve"> [</w:t>
      </w:r>
      <w:hyperlink r:id="rId67" w:anchor="pone.0202544.ref017" w:history="1">
        <w:r w:rsidRPr="000E4BD6">
          <w:rPr>
            <w:rFonts w:ascii="inherit" w:eastAsia="Times New Roman" w:hAnsi="inherit" w:cs="Times New Roman"/>
            <w:color w:val="3E0577"/>
            <w:sz w:val="20"/>
            <w:szCs w:val="20"/>
            <w:u w:val="single"/>
          </w:rPr>
          <w:t>17</w:t>
        </w:r>
      </w:hyperlink>
      <w:r w:rsidRPr="000E4BD6">
        <w:rPr>
          <w:rFonts w:ascii="inherit" w:eastAsia="Times New Roman" w:hAnsi="inherit" w:cs="Times New Roman"/>
          <w:sz w:val="20"/>
          <w:szCs w:val="20"/>
        </w:rPr>
        <w:t xml:space="preserve">]. The use of such </w:t>
      </w:r>
      <w:proofErr w:type="spellStart"/>
      <w:r w:rsidRPr="000E4BD6">
        <w:rPr>
          <w:rFonts w:ascii="inherit" w:eastAsia="Times New Roman" w:hAnsi="inherit" w:cs="Times New Roman"/>
          <w:sz w:val="20"/>
          <w:szCs w:val="20"/>
        </w:rPr>
        <w:t>programmes</w:t>
      </w:r>
      <w:proofErr w:type="spellEnd"/>
      <w:r w:rsidRPr="000E4BD6">
        <w:rPr>
          <w:rFonts w:ascii="inherit" w:eastAsia="Times New Roman" w:hAnsi="inherit" w:cs="Times New Roman"/>
          <w:sz w:val="20"/>
          <w:szCs w:val="20"/>
        </w:rPr>
        <w:t xml:space="preserve"> enhances the possibility to continuously move from parts of the interviews, to the whole, to the context in a specific interview, which is necessary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explore and interpret the underlying meaning of the donor relatives’ statements. When exploring the donor relatives’ statements, this process of constantly moving from parts to the whole and vice versa was continuously applied,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validate the interpretations made in the analysis. The qualitative content analysis can be described as a process: from repeatedly reading the entire interviews in order to gain a sense of the whole, to gradually focusing on the content areas that are most essential for the purpose of the study, to dividing these areas into smaller meaning units and coding them with explanatory codes that derive from the </w:t>
      </w:r>
      <w:proofErr w:type="gramStart"/>
      <w:r w:rsidRPr="000E4BD6">
        <w:rPr>
          <w:rFonts w:ascii="inherit" w:eastAsia="Times New Roman" w:hAnsi="inherit" w:cs="Times New Roman"/>
          <w:sz w:val="20"/>
          <w:szCs w:val="20"/>
        </w:rPr>
        <w:t>text, and</w:t>
      </w:r>
      <w:proofErr w:type="gramEnd"/>
      <w:r w:rsidRPr="000E4BD6">
        <w:rPr>
          <w:rFonts w:ascii="inherit" w:eastAsia="Times New Roman" w:hAnsi="inherit" w:cs="Times New Roman"/>
          <w:sz w:val="20"/>
          <w:szCs w:val="20"/>
        </w:rPr>
        <w:t xml:space="preserve"> sorting the codes into categories and subcategories with internal homogeneity and external heterogeneity. In this paper, the headings correspond with the main categories and the subheadings, or bold text, constitute the subcategories. The results are exemplified with quotes from the interviews to illustrate their origin.</w:t>
      </w:r>
    </w:p>
    <w:p w14:paraId="35899F5E" w14:textId="77777777" w:rsidR="000E4BD6" w:rsidRPr="000E4BD6" w:rsidRDefault="000E4BD6" w:rsidP="000E4BD6">
      <w:pPr>
        <w:spacing w:line="270" w:lineRule="atLeast"/>
        <w:rPr>
          <w:rFonts w:ascii="inherit" w:eastAsia="Times New Roman" w:hAnsi="inherit" w:cs="Times New Roman"/>
          <w:sz w:val="20"/>
          <w:szCs w:val="20"/>
        </w:rPr>
      </w:pPr>
      <w:bookmarkStart w:id="31" w:name="article1.body1.sec2.sec3.p5"/>
      <w:bookmarkEnd w:id="31"/>
      <w:r w:rsidRPr="000E4BD6">
        <w:rPr>
          <w:rFonts w:ascii="inherit" w:eastAsia="Times New Roman" w:hAnsi="inherit" w:cs="Times New Roman"/>
          <w:sz w:val="20"/>
          <w:szCs w:val="20"/>
        </w:rPr>
        <w:t xml:space="preserve">The final analysis was made by the first author/the interviewer. However, one of the co-authors—an experienced qualitative researcher, Professor and Social Worker—also read all the interviews and made an independent analysis. A comparison of the </w:t>
      </w:r>
      <w:proofErr w:type="gramStart"/>
      <w:r w:rsidRPr="000E4BD6">
        <w:rPr>
          <w:rFonts w:ascii="inherit" w:eastAsia="Times New Roman" w:hAnsi="inherit" w:cs="Times New Roman"/>
          <w:sz w:val="20"/>
          <w:szCs w:val="20"/>
        </w:rPr>
        <w:t>co-author’s</w:t>
      </w:r>
      <w:proofErr w:type="gramEnd"/>
      <w:r w:rsidRPr="000E4BD6">
        <w:rPr>
          <w:rFonts w:ascii="inherit" w:eastAsia="Times New Roman" w:hAnsi="inherit" w:cs="Times New Roman"/>
          <w:sz w:val="20"/>
          <w:szCs w:val="20"/>
        </w:rPr>
        <w:t xml:space="preserve"> and the interviewer’s analysis was then made. In cases of differing analyses, a discussion of how to interpret the findings, </w:t>
      </w:r>
      <w:proofErr w:type="gramStart"/>
      <w:r w:rsidRPr="000E4BD6">
        <w:rPr>
          <w:rFonts w:ascii="inherit" w:eastAsia="Times New Roman" w:hAnsi="inherit" w:cs="Times New Roman"/>
          <w:sz w:val="20"/>
          <w:szCs w:val="20"/>
        </w:rPr>
        <w:t>codes</w:t>
      </w:r>
      <w:proofErr w:type="gramEnd"/>
      <w:r w:rsidRPr="000E4BD6">
        <w:rPr>
          <w:rFonts w:ascii="inherit" w:eastAsia="Times New Roman" w:hAnsi="inherit" w:cs="Times New Roman"/>
          <w:sz w:val="20"/>
          <w:szCs w:val="20"/>
        </w:rPr>
        <w:t xml:space="preserve"> and categories, took place, until a shared understanding was reached and both authors felt satisfied with the interpretation deriving from the discussion. To test the credibility and the confirmability a continuous dialogue took place within the research team, and between the interviewer and the co-author during the whole process of analysis [</w:t>
      </w:r>
      <w:hyperlink r:id="rId68" w:anchor="pone.0202544.ref012" w:history="1">
        <w:r w:rsidRPr="000E4BD6">
          <w:rPr>
            <w:rFonts w:ascii="inherit" w:eastAsia="Times New Roman" w:hAnsi="inherit" w:cs="Times New Roman"/>
            <w:color w:val="3E0577"/>
            <w:sz w:val="20"/>
            <w:szCs w:val="20"/>
            <w:u w:val="single"/>
          </w:rPr>
          <w:t>12</w:t>
        </w:r>
      </w:hyperlink>
      <w:r w:rsidRPr="000E4BD6">
        <w:rPr>
          <w:rFonts w:ascii="inherit" w:eastAsia="Times New Roman" w:hAnsi="inherit" w:cs="Times New Roman"/>
          <w:sz w:val="20"/>
          <w:szCs w:val="20"/>
        </w:rPr>
        <w:t>, </w:t>
      </w:r>
      <w:hyperlink r:id="rId69" w:anchor="pone.0202544.ref013" w:history="1">
        <w:r w:rsidRPr="000E4BD6">
          <w:rPr>
            <w:rFonts w:ascii="inherit" w:eastAsia="Times New Roman" w:hAnsi="inherit" w:cs="Times New Roman"/>
            <w:color w:val="3E0577"/>
            <w:sz w:val="20"/>
            <w:szCs w:val="20"/>
            <w:u w:val="single"/>
          </w:rPr>
          <w:t>13</w:t>
        </w:r>
      </w:hyperlink>
      <w:r w:rsidRPr="000E4BD6">
        <w:rPr>
          <w:rFonts w:ascii="inherit" w:eastAsia="Times New Roman" w:hAnsi="inherit" w:cs="Times New Roman"/>
          <w:sz w:val="20"/>
          <w:szCs w:val="20"/>
        </w:rPr>
        <w:t>, </w:t>
      </w:r>
      <w:hyperlink r:id="rId70" w:anchor="pone.0202544.ref018" w:history="1">
        <w:r w:rsidRPr="000E4BD6">
          <w:rPr>
            <w:rFonts w:ascii="inherit" w:eastAsia="Times New Roman" w:hAnsi="inherit" w:cs="Times New Roman"/>
            <w:color w:val="3E0577"/>
            <w:sz w:val="20"/>
            <w:szCs w:val="20"/>
            <w:u w:val="single"/>
          </w:rPr>
          <w:t>18</w:t>
        </w:r>
      </w:hyperlink>
      <w:r w:rsidRPr="000E4BD6">
        <w:rPr>
          <w:rFonts w:ascii="inherit" w:eastAsia="Times New Roman" w:hAnsi="inherit" w:cs="Times New Roman"/>
          <w:sz w:val="20"/>
          <w:szCs w:val="20"/>
        </w:rPr>
        <w:t>].</w:t>
      </w:r>
    </w:p>
    <w:p w14:paraId="7BB3971C" w14:textId="77777777" w:rsidR="000E4BD6" w:rsidRPr="000E4BD6" w:rsidRDefault="000E4BD6" w:rsidP="000E4BD6">
      <w:pPr>
        <w:spacing w:after="270" w:line="270" w:lineRule="atLeast"/>
        <w:outlineLvl w:val="1"/>
        <w:rPr>
          <w:rFonts w:ascii="Helvetica" w:eastAsia="Times New Roman" w:hAnsi="Helvetica" w:cs="Times New Roman"/>
          <w:color w:val="202020"/>
          <w:sz w:val="36"/>
          <w:szCs w:val="36"/>
        </w:rPr>
      </w:pPr>
      <w:bookmarkStart w:id="32" w:name="sec010"/>
      <w:bookmarkEnd w:id="32"/>
      <w:r w:rsidRPr="000E4BD6">
        <w:rPr>
          <w:rFonts w:ascii="Helvetica" w:eastAsia="Times New Roman" w:hAnsi="Helvetica" w:cs="Times New Roman"/>
          <w:color w:val="202020"/>
          <w:sz w:val="36"/>
          <w:szCs w:val="36"/>
        </w:rPr>
        <w:t>Results</w:t>
      </w:r>
    </w:p>
    <w:p w14:paraId="33B915B1"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33" w:name="sec011"/>
      <w:bookmarkEnd w:id="33"/>
      <w:r w:rsidRPr="000E4BD6">
        <w:rPr>
          <w:rFonts w:ascii="Helvetica" w:eastAsia="Times New Roman" w:hAnsi="Helvetica" w:cs="Times New Roman"/>
          <w:b/>
          <w:bCs/>
          <w:color w:val="202020"/>
          <w:sz w:val="27"/>
          <w:szCs w:val="27"/>
        </w:rPr>
        <w:t>The occurrence of death</w:t>
      </w:r>
    </w:p>
    <w:p w14:paraId="5E81FF57" w14:textId="77777777" w:rsidR="000E4BD6" w:rsidRPr="000E4BD6" w:rsidRDefault="000E4BD6" w:rsidP="000E4BD6">
      <w:pPr>
        <w:spacing w:after="270" w:line="270" w:lineRule="atLeast"/>
        <w:rPr>
          <w:rFonts w:ascii="inherit" w:eastAsia="Times New Roman" w:hAnsi="inherit" w:cs="Times New Roman"/>
          <w:sz w:val="20"/>
          <w:szCs w:val="20"/>
        </w:rPr>
      </w:pPr>
      <w:bookmarkStart w:id="34" w:name="article1.body1.sec3.sec1.p1"/>
      <w:bookmarkEnd w:id="34"/>
      <w:r w:rsidRPr="000E4BD6">
        <w:rPr>
          <w:rFonts w:ascii="inherit" w:eastAsia="Times New Roman" w:hAnsi="inherit" w:cs="Times New Roman"/>
          <w:sz w:val="20"/>
          <w:szCs w:val="20"/>
        </w:rPr>
        <w:t>The point of time at which the relatives perceived their family member to have died varied widely: from the time when the family member initially collapsed to the actual donor operation.</w:t>
      </w:r>
    </w:p>
    <w:p w14:paraId="3C2D96DB" w14:textId="77777777" w:rsidR="000E4BD6" w:rsidRPr="000E4BD6" w:rsidRDefault="000E4BD6" w:rsidP="000E4BD6">
      <w:pPr>
        <w:spacing w:after="270" w:line="270" w:lineRule="atLeast"/>
        <w:rPr>
          <w:rFonts w:ascii="inherit" w:eastAsia="Times New Roman" w:hAnsi="inherit" w:cs="Times New Roman"/>
          <w:sz w:val="20"/>
          <w:szCs w:val="20"/>
        </w:rPr>
      </w:pPr>
      <w:bookmarkStart w:id="35" w:name="article1.body1.sec3.sec1.p2"/>
      <w:bookmarkEnd w:id="35"/>
      <w:r w:rsidRPr="000E4BD6">
        <w:rPr>
          <w:rFonts w:ascii="inherit" w:eastAsia="Times New Roman" w:hAnsi="inherit" w:cs="Times New Roman"/>
          <w:sz w:val="20"/>
          <w:szCs w:val="20"/>
        </w:rPr>
        <w:t>Some believed that death had occurred </w:t>
      </w:r>
      <w:r w:rsidRPr="000E4BD6">
        <w:rPr>
          <w:rFonts w:ascii="inherit" w:eastAsia="Times New Roman" w:hAnsi="inherit" w:cs="Times New Roman"/>
          <w:b/>
          <w:bCs/>
          <w:sz w:val="20"/>
          <w:szCs w:val="20"/>
        </w:rPr>
        <w:t>immediately</w:t>
      </w:r>
      <w:r w:rsidRPr="000E4BD6">
        <w:rPr>
          <w:rFonts w:ascii="inherit" w:eastAsia="Times New Roman" w:hAnsi="inherit" w:cs="Times New Roman"/>
          <w:sz w:val="20"/>
          <w:szCs w:val="20"/>
        </w:rPr>
        <w:t> when the family member first collapsed, for example at home or at work or in the ambulance on the way to the hospital: “…</w:t>
      </w:r>
      <w:r w:rsidRPr="000E4BD6">
        <w:rPr>
          <w:rFonts w:ascii="inherit" w:eastAsia="Times New Roman" w:hAnsi="inherit" w:cs="Times New Roman"/>
          <w:i/>
          <w:iCs/>
          <w:sz w:val="20"/>
          <w:szCs w:val="20"/>
        </w:rPr>
        <w:t xml:space="preserve">I sat there by the ambulance and then I </w:t>
      </w:r>
      <w:r w:rsidRPr="000E4BD6">
        <w:rPr>
          <w:rFonts w:ascii="inherit" w:eastAsia="Times New Roman" w:hAnsi="inherit" w:cs="Times New Roman"/>
          <w:i/>
          <w:iCs/>
          <w:sz w:val="20"/>
          <w:szCs w:val="20"/>
        </w:rPr>
        <w:lastRenderedPageBreak/>
        <w:t>kind of understood</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oh…is it this bad… Because I saw that it was just</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that she wasn’t there so to say</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No</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 think that she was dead already then</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t>
      </w:r>
    </w:p>
    <w:p w14:paraId="3C0118C4" w14:textId="77777777" w:rsidR="000E4BD6" w:rsidRPr="000E4BD6" w:rsidRDefault="000E4BD6" w:rsidP="000E4BD6">
      <w:pPr>
        <w:spacing w:after="270" w:line="270" w:lineRule="atLeast"/>
        <w:rPr>
          <w:rFonts w:ascii="inherit" w:eastAsia="Times New Roman" w:hAnsi="inherit" w:cs="Times New Roman"/>
          <w:sz w:val="20"/>
          <w:szCs w:val="20"/>
        </w:rPr>
      </w:pPr>
      <w:bookmarkStart w:id="36" w:name="article1.body1.sec3.sec1.p3"/>
      <w:bookmarkEnd w:id="36"/>
      <w:r w:rsidRPr="000E4BD6">
        <w:rPr>
          <w:rFonts w:ascii="inherit" w:eastAsia="Times New Roman" w:hAnsi="inherit" w:cs="Times New Roman"/>
          <w:sz w:val="20"/>
          <w:szCs w:val="20"/>
        </w:rPr>
        <w:t>Others considered death to have occurred during the process of </w:t>
      </w:r>
      <w:r w:rsidRPr="000E4BD6">
        <w:rPr>
          <w:rFonts w:ascii="inherit" w:eastAsia="Times New Roman" w:hAnsi="inherit" w:cs="Times New Roman"/>
          <w:b/>
          <w:bCs/>
          <w:sz w:val="20"/>
          <w:szCs w:val="20"/>
        </w:rPr>
        <w:t>brain death being determined</w:t>
      </w:r>
      <w:r w:rsidRPr="000E4BD6">
        <w:rPr>
          <w:rFonts w:ascii="inherit" w:eastAsia="Times New Roman" w:hAnsi="inherit" w:cs="Times New Roman"/>
          <w:sz w:val="20"/>
          <w:szCs w:val="20"/>
        </w:rPr>
        <w:t> or when they were </w:t>
      </w:r>
      <w:r w:rsidRPr="000E4BD6">
        <w:rPr>
          <w:rFonts w:ascii="inherit" w:eastAsia="Times New Roman" w:hAnsi="inherit" w:cs="Times New Roman"/>
          <w:b/>
          <w:bCs/>
          <w:sz w:val="20"/>
          <w:szCs w:val="20"/>
        </w:rPr>
        <w:t>formally informed of the declaration of death</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“…And then the second time</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well they said that now we have done the next test and there was still no reaction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 xml:space="preserve">And then they declared him dead </w:t>
      </w:r>
      <w:proofErr w:type="gramStart"/>
      <w:r w:rsidRPr="000E4BD6">
        <w:rPr>
          <w:rFonts w:ascii="inherit" w:eastAsia="Times New Roman" w:hAnsi="inherit" w:cs="Times New Roman"/>
          <w:i/>
          <w:iCs/>
          <w:sz w:val="20"/>
          <w:szCs w:val="20"/>
        </w:rPr>
        <w:t>and also</w:t>
      </w:r>
      <w:proofErr w:type="gramEnd"/>
      <w:r w:rsidRPr="000E4BD6">
        <w:rPr>
          <w:rFonts w:ascii="inherit" w:eastAsia="Times New Roman" w:hAnsi="inherit" w:cs="Times New Roman"/>
          <w:i/>
          <w:iCs/>
          <w:sz w:val="20"/>
          <w:szCs w:val="20"/>
        </w:rPr>
        <w:t xml:space="preserve"> set a time…”</w:t>
      </w:r>
    </w:p>
    <w:p w14:paraId="111FDC71" w14:textId="77777777" w:rsidR="000E4BD6" w:rsidRPr="000E4BD6" w:rsidRDefault="000E4BD6" w:rsidP="000E4BD6">
      <w:pPr>
        <w:spacing w:after="270" w:line="270" w:lineRule="atLeast"/>
        <w:rPr>
          <w:rFonts w:ascii="inherit" w:eastAsia="Times New Roman" w:hAnsi="inherit" w:cs="Times New Roman"/>
          <w:sz w:val="20"/>
          <w:szCs w:val="20"/>
        </w:rPr>
      </w:pPr>
      <w:bookmarkStart w:id="37" w:name="article1.body1.sec3.sec1.p4"/>
      <w:bookmarkEnd w:id="37"/>
      <w:r w:rsidRPr="000E4BD6">
        <w:rPr>
          <w:rFonts w:ascii="inherit" w:eastAsia="Times New Roman" w:hAnsi="inherit" w:cs="Times New Roman"/>
          <w:sz w:val="20"/>
          <w:szCs w:val="20"/>
        </w:rPr>
        <w:t>For other donor relatives the insight came </w:t>
      </w:r>
      <w:r w:rsidRPr="000E4BD6">
        <w:rPr>
          <w:rFonts w:ascii="inherit" w:eastAsia="Times New Roman" w:hAnsi="inherit" w:cs="Times New Roman"/>
          <w:b/>
          <w:bCs/>
          <w:sz w:val="20"/>
          <w:szCs w:val="20"/>
        </w:rPr>
        <w:t>when they were asked about organ donation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But then I remember that this nurse came (donation nurse)</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and then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then I understood…”</w:t>
      </w:r>
    </w:p>
    <w:p w14:paraId="0E58883C" w14:textId="77777777" w:rsidR="000E4BD6" w:rsidRPr="000E4BD6" w:rsidRDefault="000E4BD6" w:rsidP="000E4BD6">
      <w:pPr>
        <w:spacing w:after="270" w:line="270" w:lineRule="atLeast"/>
        <w:rPr>
          <w:rFonts w:ascii="inherit" w:eastAsia="Times New Roman" w:hAnsi="inherit" w:cs="Times New Roman"/>
          <w:sz w:val="20"/>
          <w:szCs w:val="20"/>
        </w:rPr>
      </w:pPr>
      <w:bookmarkStart w:id="38" w:name="article1.body1.sec3.sec1.p5"/>
      <w:bookmarkEnd w:id="38"/>
      <w:r w:rsidRPr="000E4BD6">
        <w:rPr>
          <w:rFonts w:ascii="inherit" w:eastAsia="Times New Roman" w:hAnsi="inherit" w:cs="Times New Roman"/>
          <w:sz w:val="20"/>
          <w:szCs w:val="20"/>
        </w:rPr>
        <w:t>Some even believed that the family member died </w:t>
      </w:r>
      <w:r w:rsidRPr="000E4BD6">
        <w:rPr>
          <w:rFonts w:ascii="inherit" w:eastAsia="Times New Roman" w:hAnsi="inherit" w:cs="Times New Roman"/>
          <w:b/>
          <w:bCs/>
          <w:sz w:val="20"/>
          <w:szCs w:val="20"/>
        </w:rPr>
        <w:t>in connection with the donor operation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 didn’t see her after the operation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or wait… I did see her when she was dead…”</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“Well yes</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we knew that it would be over then (after the operation)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that he would be dead then…”</w:t>
      </w:r>
      <w:r w:rsidRPr="000E4BD6">
        <w:rPr>
          <w:rFonts w:ascii="inherit" w:eastAsia="Times New Roman" w:hAnsi="inherit" w:cs="Times New Roman"/>
          <w:sz w:val="20"/>
          <w:szCs w:val="20"/>
        </w:rPr>
        <w:t>. These relatives often believed that death occurred </w:t>
      </w:r>
      <w:r w:rsidRPr="000E4BD6">
        <w:rPr>
          <w:rFonts w:ascii="inherit" w:eastAsia="Times New Roman" w:hAnsi="inherit" w:cs="Times New Roman"/>
          <w:b/>
          <w:bCs/>
          <w:sz w:val="20"/>
          <w:szCs w:val="20"/>
        </w:rPr>
        <w:t>when the heart stopped beating</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“That someone is dead</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that is when the heart stops working… So that…that is an easy thing to know… “</w:t>
      </w:r>
      <w:r w:rsidRPr="000E4BD6">
        <w:rPr>
          <w:rFonts w:ascii="inherit" w:eastAsia="Times New Roman" w:hAnsi="inherit" w:cs="Times New Roman"/>
          <w:sz w:val="20"/>
          <w:szCs w:val="20"/>
        </w:rPr>
        <w:t>.</w:t>
      </w:r>
    </w:p>
    <w:p w14:paraId="756F2D93" w14:textId="77777777" w:rsidR="000E4BD6" w:rsidRPr="000E4BD6" w:rsidRDefault="000E4BD6" w:rsidP="000E4BD6">
      <w:pPr>
        <w:spacing w:line="270" w:lineRule="atLeast"/>
        <w:rPr>
          <w:rFonts w:ascii="inherit" w:eastAsia="Times New Roman" w:hAnsi="inherit" w:cs="Times New Roman"/>
          <w:sz w:val="20"/>
          <w:szCs w:val="20"/>
        </w:rPr>
      </w:pPr>
      <w:bookmarkStart w:id="39" w:name="article1.body1.sec3.sec1.p6"/>
      <w:bookmarkEnd w:id="39"/>
      <w:r w:rsidRPr="000E4BD6">
        <w:rPr>
          <w:rFonts w:ascii="inherit" w:eastAsia="Times New Roman" w:hAnsi="inherit" w:cs="Times New Roman"/>
          <w:sz w:val="20"/>
          <w:szCs w:val="20"/>
        </w:rPr>
        <w:t>Finally, we found relatives who were </w:t>
      </w:r>
      <w:r w:rsidRPr="000E4BD6">
        <w:rPr>
          <w:rFonts w:ascii="inherit" w:eastAsia="Times New Roman" w:hAnsi="inherit" w:cs="Times New Roman"/>
          <w:b/>
          <w:bCs/>
          <w:sz w:val="20"/>
          <w:szCs w:val="20"/>
        </w:rPr>
        <w:t>uncertain of the time of death</w:t>
      </w:r>
      <w:r w:rsidRPr="000E4BD6">
        <w:rPr>
          <w:rFonts w:ascii="inherit" w:eastAsia="Times New Roman" w:hAnsi="inherit" w:cs="Times New Roman"/>
          <w:sz w:val="20"/>
          <w:szCs w:val="20"/>
        </w:rPr>
        <w:t> or who talked about it in a </w:t>
      </w:r>
      <w:r w:rsidRPr="000E4BD6">
        <w:rPr>
          <w:rFonts w:ascii="inherit" w:eastAsia="Times New Roman" w:hAnsi="inherit" w:cs="Times New Roman"/>
          <w:b/>
          <w:bCs/>
          <w:sz w:val="20"/>
          <w:szCs w:val="20"/>
        </w:rPr>
        <w:t>contradictory</w:t>
      </w:r>
      <w:r w:rsidRPr="000E4BD6">
        <w:rPr>
          <w:rFonts w:ascii="inherit" w:eastAsia="Times New Roman" w:hAnsi="inherit" w:cs="Times New Roman"/>
          <w:sz w:val="20"/>
          <w:szCs w:val="20"/>
        </w:rPr>
        <w:t> manner. The </w:t>
      </w:r>
      <w:r w:rsidRPr="000E4BD6">
        <w:rPr>
          <w:rFonts w:ascii="inherit" w:eastAsia="Times New Roman" w:hAnsi="inherit" w:cs="Times New Roman"/>
          <w:b/>
          <w:bCs/>
          <w:sz w:val="20"/>
          <w:szCs w:val="20"/>
        </w:rPr>
        <w:t>staff’s communication with the unconscious or, in some cases, the dead patient</w:t>
      </w:r>
      <w:r w:rsidRPr="000E4BD6">
        <w:rPr>
          <w:rFonts w:ascii="inherit" w:eastAsia="Times New Roman" w:hAnsi="inherit" w:cs="Times New Roman"/>
          <w:sz w:val="20"/>
          <w:szCs w:val="20"/>
        </w:rPr>
        <w:t>, most likely contributed to the uncertainty conveyed by some relatives regarding the patient’s condition: </w:t>
      </w:r>
      <w:r w:rsidRPr="000E4BD6">
        <w:rPr>
          <w:rFonts w:ascii="inherit" w:eastAsia="Times New Roman" w:hAnsi="inherit" w:cs="Times New Roman"/>
          <w:i/>
          <w:iCs/>
          <w:sz w:val="20"/>
          <w:szCs w:val="20"/>
        </w:rPr>
        <w:t>“…The staff were speaking to him all the time…it was kind of amazing</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the respect towards a man who really almost could be seen as dead</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but well</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you never know…”</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”Well</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they were speaking to him…until the very end…”</w:t>
      </w:r>
      <w:r w:rsidRPr="000E4BD6">
        <w:rPr>
          <w:rFonts w:ascii="inherit" w:eastAsia="Times New Roman" w:hAnsi="inherit" w:cs="Times New Roman"/>
          <w:sz w:val="20"/>
          <w:szCs w:val="20"/>
        </w:rPr>
        <w:t>. Some also stated that they received </w:t>
      </w:r>
      <w:r w:rsidRPr="000E4BD6">
        <w:rPr>
          <w:rFonts w:ascii="inherit" w:eastAsia="Times New Roman" w:hAnsi="inherit" w:cs="Times New Roman"/>
          <w:b/>
          <w:bCs/>
          <w:sz w:val="20"/>
          <w:szCs w:val="20"/>
        </w:rPr>
        <w:t>vague information about the declaration of death</w:t>
      </w:r>
      <w:r w:rsidRPr="000E4BD6">
        <w:rPr>
          <w:rFonts w:ascii="inherit" w:eastAsia="Times New Roman" w:hAnsi="inherit" w:cs="Times New Roman"/>
          <w:sz w:val="20"/>
          <w:szCs w:val="20"/>
        </w:rPr>
        <w:t> from the staff: “</w:t>
      </w:r>
      <w:r w:rsidRPr="000E4BD6">
        <w:rPr>
          <w:rFonts w:ascii="inherit" w:eastAsia="Times New Roman" w:hAnsi="inherit" w:cs="Times New Roman"/>
          <w:i/>
          <w:iCs/>
          <w:sz w:val="20"/>
          <w:szCs w:val="20"/>
        </w:rPr>
        <w:t>She didn’t say it explicitly–dead–but that there was no reaction up here in the brain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And then one can figure out that it must be something like that</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t>
      </w:r>
      <w:r w:rsidRPr="000E4BD6">
        <w:rPr>
          <w:rFonts w:ascii="inherit" w:eastAsia="Times New Roman" w:hAnsi="inherit" w:cs="Times New Roman"/>
          <w:sz w:val="20"/>
          <w:szCs w:val="20"/>
        </w:rPr>
        <w:t> There was only one relative who </w:t>
      </w:r>
      <w:r w:rsidRPr="000E4BD6">
        <w:rPr>
          <w:rFonts w:ascii="inherit" w:eastAsia="Times New Roman" w:hAnsi="inherit" w:cs="Times New Roman"/>
          <w:b/>
          <w:bCs/>
          <w:sz w:val="20"/>
          <w:szCs w:val="20"/>
        </w:rPr>
        <w:t>did not completely trust the reliability of the procedures to declare death</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“…what if they didn’t do it correctly</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One has read</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sometimes one reads about things…”</w:t>
      </w:r>
      <w:r w:rsidRPr="000E4BD6">
        <w:rPr>
          <w:rFonts w:ascii="inherit" w:eastAsia="Times New Roman" w:hAnsi="inherit" w:cs="Times New Roman"/>
          <w:sz w:val="20"/>
          <w:szCs w:val="20"/>
        </w:rPr>
        <w:t>. We also found relatives who in this demanding situation had </w:t>
      </w:r>
      <w:r w:rsidRPr="000E4BD6">
        <w:rPr>
          <w:rFonts w:ascii="inherit" w:eastAsia="Times New Roman" w:hAnsi="inherit" w:cs="Times New Roman"/>
          <w:b/>
          <w:bCs/>
          <w:sz w:val="20"/>
          <w:szCs w:val="20"/>
        </w:rPr>
        <w:t>psychological difficulties accepting the loss</w:t>
      </w:r>
      <w:r w:rsidRPr="000E4BD6">
        <w:rPr>
          <w:rFonts w:ascii="inherit" w:eastAsia="Times New Roman" w:hAnsi="inherit" w:cs="Times New Roman"/>
          <w:sz w:val="20"/>
          <w:szCs w:val="20"/>
        </w:rPr>
        <w:t> and this made it hard to understand that death had occurred: </w:t>
      </w:r>
      <w:r w:rsidRPr="000E4BD6">
        <w:rPr>
          <w:rFonts w:ascii="inherit" w:eastAsia="Times New Roman" w:hAnsi="inherit" w:cs="Times New Roman"/>
          <w:i/>
          <w:iCs/>
          <w:sz w:val="20"/>
          <w:szCs w:val="20"/>
        </w:rPr>
        <w:t>“She isn’t dead at all</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 xml:space="preserve">and I became somewhat aggressive to him (the </w:t>
      </w:r>
      <w:proofErr w:type="gramStart"/>
      <w:r w:rsidRPr="000E4BD6">
        <w:rPr>
          <w:rFonts w:ascii="inherit" w:eastAsia="Times New Roman" w:hAnsi="inherit" w:cs="Times New Roman"/>
          <w:i/>
          <w:iCs/>
          <w:sz w:val="20"/>
          <w:szCs w:val="20"/>
        </w:rPr>
        <w:t>physician)…</w:t>
      </w:r>
      <w:proofErr w:type="gramEnd"/>
      <w:r w:rsidRPr="000E4BD6">
        <w:rPr>
          <w:rFonts w:ascii="inherit" w:eastAsia="Times New Roman" w:hAnsi="inherit" w:cs="Times New Roman"/>
          <w:i/>
          <w:iCs/>
          <w:sz w:val="20"/>
          <w:szCs w:val="20"/>
        </w:rPr>
        <w:t xml:space="preserve"> Because the last thing I saw of her</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was that she still was alive…</w:t>
      </w:r>
      <w:proofErr w:type="spellStart"/>
      <w:r w:rsidRPr="000E4BD6">
        <w:rPr>
          <w:rFonts w:ascii="inherit" w:eastAsia="Times New Roman" w:hAnsi="inherit" w:cs="Times New Roman"/>
          <w:i/>
          <w:iCs/>
          <w:sz w:val="20"/>
          <w:szCs w:val="20"/>
        </w:rPr>
        <w:t>ehhh</w:t>
      </w:r>
      <w:proofErr w:type="spellEnd"/>
      <w:r w:rsidRPr="000E4BD6">
        <w:rPr>
          <w:rFonts w:ascii="inherit" w:eastAsia="Times New Roman" w:hAnsi="inherit" w:cs="Times New Roman"/>
          <w:i/>
          <w:iCs/>
          <w:sz w:val="20"/>
          <w:szCs w:val="20"/>
        </w:rPr>
        <w:t xml:space="preserve">…she was alive when I left the emergency room and now all of a </w:t>
      </w:r>
      <w:proofErr w:type="gramStart"/>
      <w:r w:rsidRPr="000E4BD6">
        <w:rPr>
          <w:rFonts w:ascii="inherit" w:eastAsia="Times New Roman" w:hAnsi="inherit" w:cs="Times New Roman"/>
          <w:i/>
          <w:iCs/>
          <w:sz w:val="20"/>
          <w:szCs w:val="20"/>
        </w:rPr>
        <w:t>sudden</w:t>
      </w:r>
      <w:proofErr w:type="gramEnd"/>
      <w:r w:rsidRPr="000E4BD6">
        <w:rPr>
          <w:rFonts w:ascii="inherit" w:eastAsia="Times New Roman" w:hAnsi="inherit" w:cs="Times New Roman"/>
          <w:i/>
          <w:iCs/>
          <w:sz w:val="20"/>
          <w:szCs w:val="20"/>
        </w:rPr>
        <w:t xml:space="preserve"> she was dead</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no</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 couldn’t get it into my head</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She couldn’t be brain dead—she is alive</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That’s just the way it is</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t>
      </w:r>
    </w:p>
    <w:p w14:paraId="4534610E"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40" w:name="sec012"/>
      <w:bookmarkEnd w:id="40"/>
      <w:r w:rsidRPr="000E4BD6">
        <w:rPr>
          <w:rFonts w:ascii="Helvetica" w:eastAsia="Times New Roman" w:hAnsi="Helvetica" w:cs="Times New Roman"/>
          <w:b/>
          <w:bCs/>
          <w:color w:val="202020"/>
          <w:sz w:val="27"/>
          <w:szCs w:val="27"/>
        </w:rPr>
        <w:t>From life sustaining to organ preserving interventions</w:t>
      </w:r>
    </w:p>
    <w:p w14:paraId="057C2B49" w14:textId="77777777" w:rsidR="000E4BD6" w:rsidRPr="000E4BD6" w:rsidRDefault="000E4BD6" w:rsidP="000E4BD6">
      <w:pPr>
        <w:spacing w:after="270" w:line="270" w:lineRule="atLeast"/>
        <w:outlineLvl w:val="3"/>
        <w:rPr>
          <w:rFonts w:ascii="Helvetica" w:eastAsia="Times New Roman" w:hAnsi="Helvetica" w:cs="Times New Roman"/>
          <w:color w:val="202020"/>
          <w:sz w:val="24"/>
          <w:szCs w:val="24"/>
        </w:rPr>
      </w:pPr>
      <w:bookmarkStart w:id="41" w:name="sec013"/>
      <w:bookmarkEnd w:id="41"/>
      <w:r w:rsidRPr="000E4BD6">
        <w:rPr>
          <w:rFonts w:ascii="Helvetica" w:eastAsia="Times New Roman" w:hAnsi="Helvetica" w:cs="Times New Roman"/>
          <w:color w:val="202020"/>
          <w:sz w:val="24"/>
          <w:szCs w:val="24"/>
        </w:rPr>
        <w:t>Being on a ventilator.</w:t>
      </w:r>
    </w:p>
    <w:p w14:paraId="079530CB" w14:textId="77777777" w:rsidR="000E4BD6" w:rsidRPr="000E4BD6" w:rsidRDefault="000E4BD6" w:rsidP="000E4BD6">
      <w:pPr>
        <w:spacing w:after="270" w:line="270" w:lineRule="atLeast"/>
        <w:rPr>
          <w:rFonts w:ascii="inherit" w:eastAsia="Times New Roman" w:hAnsi="inherit" w:cs="Times New Roman"/>
          <w:sz w:val="20"/>
          <w:szCs w:val="20"/>
        </w:rPr>
      </w:pPr>
      <w:bookmarkStart w:id="42" w:name="article1.body1.sec3.sec2.sec1.p1"/>
      <w:bookmarkEnd w:id="42"/>
      <w:r w:rsidRPr="000E4BD6">
        <w:rPr>
          <w:rFonts w:ascii="inherit" w:eastAsia="Times New Roman" w:hAnsi="inherit" w:cs="Times New Roman"/>
          <w:sz w:val="20"/>
          <w:szCs w:val="20"/>
        </w:rPr>
        <w:t>The only aspect commented on by almost all relatives regarding the medical interventions necessary for organ donation, was the ventilator treatment. However, the understanding of the purpose of the ventilator varied widely.</w:t>
      </w:r>
    </w:p>
    <w:p w14:paraId="017D81BD" w14:textId="77777777" w:rsidR="000E4BD6" w:rsidRPr="000E4BD6" w:rsidRDefault="000E4BD6" w:rsidP="000E4BD6">
      <w:pPr>
        <w:spacing w:after="270" w:line="270" w:lineRule="atLeast"/>
        <w:rPr>
          <w:rFonts w:ascii="inherit" w:eastAsia="Times New Roman" w:hAnsi="inherit" w:cs="Times New Roman"/>
          <w:sz w:val="20"/>
          <w:szCs w:val="20"/>
        </w:rPr>
      </w:pPr>
      <w:bookmarkStart w:id="43" w:name="article1.body1.sec3.sec2.sec1.p2"/>
      <w:bookmarkEnd w:id="43"/>
      <w:r w:rsidRPr="000E4BD6">
        <w:rPr>
          <w:rFonts w:ascii="inherit" w:eastAsia="Times New Roman" w:hAnsi="inherit" w:cs="Times New Roman"/>
          <w:sz w:val="20"/>
          <w:szCs w:val="20"/>
        </w:rPr>
        <w:t>Some relatives indicated that they thought </w:t>
      </w:r>
      <w:r w:rsidRPr="000E4BD6">
        <w:rPr>
          <w:rFonts w:ascii="inherit" w:eastAsia="Times New Roman" w:hAnsi="inherit" w:cs="Times New Roman"/>
          <w:b/>
          <w:bCs/>
          <w:sz w:val="20"/>
          <w:szCs w:val="20"/>
        </w:rPr>
        <w:t>the ventilator was keeping their family member alive</w:t>
      </w:r>
      <w:r w:rsidRPr="000E4BD6">
        <w:rPr>
          <w:rFonts w:ascii="inherit" w:eastAsia="Times New Roman" w:hAnsi="inherit" w:cs="Times New Roman"/>
          <w:sz w:val="20"/>
          <w:szCs w:val="20"/>
        </w:rPr>
        <w:t>—even after the diagnosis of brain death. These relatives were often uncertain about when death had occurred. Some even thought that their family member still was alive at the time of the actual organ recovery: “</w:t>
      </w:r>
      <w:r w:rsidRPr="000E4BD6">
        <w:rPr>
          <w:rFonts w:ascii="inherit" w:eastAsia="Times New Roman" w:hAnsi="inherit" w:cs="Times New Roman"/>
          <w:i/>
          <w:iCs/>
          <w:sz w:val="20"/>
          <w:szCs w:val="20"/>
        </w:rPr>
        <w:t>He was alive thanks to the machines</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so without the machines he would have died and then they cannot pick anything from him</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t>
      </w:r>
      <w:r w:rsidRPr="000E4BD6">
        <w:rPr>
          <w:rFonts w:ascii="inherit" w:eastAsia="Times New Roman" w:hAnsi="inherit" w:cs="Times New Roman"/>
          <w:sz w:val="20"/>
          <w:szCs w:val="20"/>
        </w:rPr>
        <w:t> Even though the ventilator made it hard to fully grasp the concept of death, most relatives understood that there was </w:t>
      </w:r>
      <w:r w:rsidRPr="000E4BD6">
        <w:rPr>
          <w:rFonts w:ascii="inherit" w:eastAsia="Times New Roman" w:hAnsi="inherit" w:cs="Times New Roman"/>
          <w:b/>
          <w:bCs/>
          <w:sz w:val="20"/>
          <w:szCs w:val="20"/>
        </w:rPr>
        <w:t>no hope for recovery despite the use of the ventilator,</w:t>
      </w:r>
      <w:r w:rsidRPr="000E4BD6">
        <w:rPr>
          <w:rFonts w:ascii="inherit" w:eastAsia="Times New Roman" w:hAnsi="inherit" w:cs="Times New Roman"/>
          <w:sz w:val="20"/>
          <w:szCs w:val="20"/>
        </w:rPr>
        <w:t> because: “</w:t>
      </w:r>
      <w:r w:rsidRPr="000E4BD6">
        <w:rPr>
          <w:rFonts w:ascii="inherit" w:eastAsia="Times New Roman" w:hAnsi="inherit" w:cs="Times New Roman"/>
          <w:i/>
          <w:iCs/>
          <w:sz w:val="20"/>
          <w:szCs w:val="20"/>
        </w:rPr>
        <w:t>the brain cells were dying”</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“nothing worked in the brain”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“there was nothing to do about it”</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 there was no return” and “the end was near”</w:t>
      </w:r>
      <w:r w:rsidRPr="000E4BD6">
        <w:rPr>
          <w:rFonts w:ascii="inherit" w:eastAsia="Times New Roman" w:hAnsi="inherit" w:cs="Times New Roman"/>
          <w:sz w:val="20"/>
          <w:szCs w:val="20"/>
        </w:rPr>
        <w:t>.</w:t>
      </w:r>
    </w:p>
    <w:p w14:paraId="46E6E6A8" w14:textId="77777777" w:rsidR="000E4BD6" w:rsidRPr="000E4BD6" w:rsidRDefault="000E4BD6" w:rsidP="000E4BD6">
      <w:pPr>
        <w:spacing w:after="270" w:line="270" w:lineRule="atLeast"/>
        <w:rPr>
          <w:rFonts w:ascii="inherit" w:eastAsia="Times New Roman" w:hAnsi="inherit" w:cs="Times New Roman"/>
          <w:sz w:val="20"/>
          <w:szCs w:val="20"/>
        </w:rPr>
      </w:pPr>
      <w:bookmarkStart w:id="44" w:name="article1.body1.sec3.sec2.sec1.p3"/>
      <w:bookmarkEnd w:id="44"/>
      <w:r w:rsidRPr="000E4BD6">
        <w:rPr>
          <w:rFonts w:ascii="inherit" w:eastAsia="Times New Roman" w:hAnsi="inherit" w:cs="Times New Roman"/>
          <w:sz w:val="20"/>
          <w:szCs w:val="20"/>
        </w:rPr>
        <w:lastRenderedPageBreak/>
        <w:t>Other relatives expressed that their family member </w:t>
      </w:r>
      <w:r w:rsidRPr="000E4BD6">
        <w:rPr>
          <w:rFonts w:ascii="inherit" w:eastAsia="Times New Roman" w:hAnsi="inherit" w:cs="Times New Roman"/>
          <w:b/>
          <w:bCs/>
          <w:sz w:val="20"/>
          <w:szCs w:val="20"/>
        </w:rPr>
        <w:t xml:space="preserve">indeed was dead despite the </w:t>
      </w:r>
      <w:proofErr w:type="gramStart"/>
      <w:r w:rsidRPr="000E4BD6">
        <w:rPr>
          <w:rFonts w:ascii="inherit" w:eastAsia="Times New Roman" w:hAnsi="inherit" w:cs="Times New Roman"/>
          <w:b/>
          <w:bCs/>
          <w:sz w:val="20"/>
          <w:szCs w:val="20"/>
        </w:rPr>
        <w:t>ventilator</w:t>
      </w:r>
      <w:proofErr w:type="gramEnd"/>
      <w:r w:rsidRPr="000E4BD6">
        <w:rPr>
          <w:rFonts w:ascii="inherit" w:eastAsia="Times New Roman" w:hAnsi="inherit" w:cs="Times New Roman"/>
          <w:sz w:val="20"/>
          <w:szCs w:val="20"/>
        </w:rPr>
        <w:t> and they mentioned that the ventilator was kept on anyway: “</w:t>
      </w:r>
      <w:r w:rsidRPr="000E4BD6">
        <w:rPr>
          <w:rFonts w:ascii="inherit" w:eastAsia="Times New Roman" w:hAnsi="inherit" w:cs="Times New Roman"/>
          <w:i/>
          <w:iCs/>
          <w:sz w:val="20"/>
          <w:szCs w:val="20"/>
        </w:rPr>
        <w:t>to keep the body going”</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“to keep the body functions going”</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“to keep everything possible going”</w:t>
      </w:r>
      <w:r w:rsidRPr="000E4BD6">
        <w:rPr>
          <w:rFonts w:ascii="inherit" w:eastAsia="Times New Roman" w:hAnsi="inherit" w:cs="Times New Roman"/>
          <w:sz w:val="20"/>
          <w:szCs w:val="20"/>
        </w:rPr>
        <w:t>. However, they were not specific about this being done for the sake of the organs. Another group of relatives were well aware of the necessity to keep their family member on the ventilator with the sole purpose of enabling organ donation in the sense that a </w:t>
      </w:r>
      <w:r w:rsidRPr="000E4BD6">
        <w:rPr>
          <w:rFonts w:ascii="inherit" w:eastAsia="Times New Roman" w:hAnsi="inherit" w:cs="Times New Roman"/>
          <w:b/>
          <w:bCs/>
          <w:sz w:val="20"/>
          <w:szCs w:val="20"/>
        </w:rPr>
        <w:t>high quality of the organs needed to be maintained</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 xml:space="preserve">to keep a high quality of the </w:t>
      </w:r>
      <w:proofErr w:type="spellStart"/>
      <w:r w:rsidRPr="000E4BD6">
        <w:rPr>
          <w:rFonts w:ascii="inherit" w:eastAsia="Times New Roman" w:hAnsi="inherit" w:cs="Times New Roman"/>
          <w:i/>
          <w:iCs/>
          <w:sz w:val="20"/>
          <w:szCs w:val="20"/>
        </w:rPr>
        <w:t>lungs”</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”to</w:t>
      </w:r>
      <w:proofErr w:type="spellEnd"/>
      <w:r w:rsidRPr="000E4BD6">
        <w:rPr>
          <w:rFonts w:ascii="inherit" w:eastAsia="Times New Roman" w:hAnsi="inherit" w:cs="Times New Roman"/>
          <w:i/>
          <w:iCs/>
          <w:sz w:val="20"/>
          <w:szCs w:val="20"/>
        </w:rPr>
        <w:t xml:space="preserve"> be able to use the heart and all </w:t>
      </w:r>
      <w:proofErr w:type="spellStart"/>
      <w:r w:rsidRPr="000E4BD6">
        <w:rPr>
          <w:rFonts w:ascii="inherit" w:eastAsia="Times New Roman" w:hAnsi="inherit" w:cs="Times New Roman"/>
          <w:i/>
          <w:iCs/>
          <w:sz w:val="20"/>
          <w:szCs w:val="20"/>
        </w:rPr>
        <w:t>that”</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”so</w:t>
      </w:r>
      <w:proofErr w:type="spellEnd"/>
      <w:r w:rsidRPr="000E4BD6">
        <w:rPr>
          <w:rFonts w:ascii="inherit" w:eastAsia="Times New Roman" w:hAnsi="inherit" w:cs="Times New Roman"/>
          <w:i/>
          <w:iCs/>
          <w:sz w:val="20"/>
          <w:szCs w:val="20"/>
        </w:rPr>
        <w:t xml:space="preserve"> that the organs would not be destroyed” </w:t>
      </w:r>
      <w:proofErr w:type="spellStart"/>
      <w:r w:rsidRPr="000E4BD6">
        <w:rPr>
          <w:rFonts w:ascii="inherit" w:eastAsia="Times New Roman" w:hAnsi="inherit" w:cs="Times New Roman"/>
          <w:i/>
          <w:iCs/>
          <w:sz w:val="20"/>
          <w:szCs w:val="20"/>
        </w:rPr>
        <w:t>and”the</w:t>
      </w:r>
      <w:proofErr w:type="spellEnd"/>
      <w:r w:rsidRPr="000E4BD6">
        <w:rPr>
          <w:rFonts w:ascii="inherit" w:eastAsia="Times New Roman" w:hAnsi="inherit" w:cs="Times New Roman"/>
          <w:i/>
          <w:iCs/>
          <w:sz w:val="20"/>
          <w:szCs w:val="20"/>
        </w:rPr>
        <w:t xml:space="preserve"> organs needed to be fresh”</w:t>
      </w:r>
      <w:r w:rsidRPr="000E4BD6">
        <w:rPr>
          <w:rFonts w:ascii="inherit" w:eastAsia="Times New Roman" w:hAnsi="inherit" w:cs="Times New Roman"/>
          <w:sz w:val="20"/>
          <w:szCs w:val="20"/>
        </w:rPr>
        <w:t>. Some also knew that one of the main factors for the quality of the organs was their </w:t>
      </w:r>
      <w:r w:rsidRPr="000E4BD6">
        <w:rPr>
          <w:rFonts w:ascii="inherit" w:eastAsia="Times New Roman" w:hAnsi="inherit" w:cs="Times New Roman"/>
          <w:b/>
          <w:bCs/>
          <w:sz w:val="20"/>
          <w:szCs w:val="20"/>
        </w:rPr>
        <w:t>access to oxygen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they needed to keep him breathing to not damage the organs”</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“it was the organs that needed oxygen so that they could be used”</w:t>
      </w:r>
      <w:r w:rsidRPr="000E4BD6">
        <w:rPr>
          <w:rFonts w:ascii="inherit" w:eastAsia="Times New Roman" w:hAnsi="inherit" w:cs="Times New Roman"/>
          <w:sz w:val="20"/>
          <w:szCs w:val="20"/>
        </w:rPr>
        <w:t>.</w:t>
      </w:r>
    </w:p>
    <w:p w14:paraId="232BA150" w14:textId="77777777" w:rsidR="000E4BD6" w:rsidRPr="000E4BD6" w:rsidRDefault="000E4BD6" w:rsidP="000E4BD6">
      <w:pPr>
        <w:spacing w:line="270" w:lineRule="atLeast"/>
        <w:rPr>
          <w:rFonts w:ascii="inherit" w:eastAsia="Times New Roman" w:hAnsi="inherit" w:cs="Times New Roman"/>
          <w:sz w:val="20"/>
          <w:szCs w:val="20"/>
        </w:rPr>
      </w:pPr>
      <w:bookmarkStart w:id="45" w:name="article1.body1.sec3.sec2.sec1.p4"/>
      <w:bookmarkEnd w:id="45"/>
      <w:r w:rsidRPr="000E4BD6">
        <w:rPr>
          <w:rFonts w:ascii="inherit" w:eastAsia="Times New Roman" w:hAnsi="inherit" w:cs="Times New Roman"/>
          <w:sz w:val="20"/>
          <w:szCs w:val="20"/>
        </w:rPr>
        <w:t>Some also mentioned the necessity to actually </w:t>
      </w:r>
      <w:r w:rsidRPr="000E4BD6">
        <w:rPr>
          <w:rFonts w:ascii="inherit" w:eastAsia="Times New Roman" w:hAnsi="inherit" w:cs="Times New Roman"/>
          <w:b/>
          <w:bCs/>
          <w:sz w:val="20"/>
          <w:szCs w:val="20"/>
        </w:rPr>
        <w:t>prolong the ventilator treatment</w:t>
      </w:r>
      <w:r w:rsidRPr="000E4BD6">
        <w:rPr>
          <w:rFonts w:ascii="inherit" w:eastAsia="Times New Roman" w:hAnsi="inherit" w:cs="Times New Roman"/>
          <w:sz w:val="20"/>
          <w:szCs w:val="20"/>
        </w:rPr>
        <w:t xml:space="preserve"> to make an organ donation possible, to gain time to ask about organ donation, to prepare for organ donation, and to conduct the donor </w:t>
      </w:r>
      <w:proofErr w:type="spellStart"/>
      <w:r w:rsidRPr="000E4BD6">
        <w:rPr>
          <w:rFonts w:ascii="inherit" w:eastAsia="Times New Roman" w:hAnsi="inherit" w:cs="Times New Roman"/>
          <w:sz w:val="20"/>
          <w:szCs w:val="20"/>
        </w:rPr>
        <w:t>operation:”</w:t>
      </w:r>
      <w:r w:rsidRPr="000E4BD6">
        <w:rPr>
          <w:rFonts w:ascii="inherit" w:eastAsia="Times New Roman" w:hAnsi="inherit" w:cs="Times New Roman"/>
          <w:i/>
          <w:iCs/>
          <w:sz w:val="20"/>
          <w:szCs w:val="20"/>
        </w:rPr>
        <w:t>I</w:t>
      </w:r>
      <w:proofErr w:type="spellEnd"/>
      <w:r w:rsidRPr="000E4BD6">
        <w:rPr>
          <w:rFonts w:ascii="inherit" w:eastAsia="Times New Roman" w:hAnsi="inherit" w:cs="Times New Roman"/>
          <w:i/>
          <w:iCs/>
          <w:sz w:val="20"/>
          <w:szCs w:val="20"/>
        </w:rPr>
        <w:t xml:space="preserve"> do not know for how long–but enough to be able to </w:t>
      </w:r>
      <w:proofErr w:type="spellStart"/>
      <w:r w:rsidRPr="000E4BD6">
        <w:rPr>
          <w:rFonts w:ascii="inherit" w:eastAsia="Times New Roman" w:hAnsi="inherit" w:cs="Times New Roman"/>
          <w:i/>
          <w:iCs/>
          <w:sz w:val="20"/>
          <w:szCs w:val="20"/>
        </w:rPr>
        <w:t>donate”</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”it</w:t>
      </w:r>
      <w:proofErr w:type="spellEnd"/>
      <w:r w:rsidRPr="000E4BD6">
        <w:rPr>
          <w:rFonts w:ascii="inherit" w:eastAsia="Times New Roman" w:hAnsi="inherit" w:cs="Times New Roman"/>
          <w:i/>
          <w:iCs/>
          <w:sz w:val="20"/>
          <w:szCs w:val="20"/>
        </w:rPr>
        <w:t xml:space="preserve"> was just for the sake of the organ donation—otherwise they would have switched it off much earlier”</w:t>
      </w:r>
      <w:r w:rsidRPr="000E4BD6">
        <w:rPr>
          <w:rFonts w:ascii="inherit" w:eastAsia="Times New Roman" w:hAnsi="inherit" w:cs="Times New Roman"/>
          <w:sz w:val="20"/>
          <w:szCs w:val="20"/>
        </w:rPr>
        <w:t>. Generally, the prolonged treatment was not commented on as something that caused discomfort—only two relatives indicated some discomfort: </w:t>
      </w:r>
      <w:r w:rsidRPr="000E4BD6">
        <w:rPr>
          <w:rFonts w:ascii="inherit" w:eastAsia="Times New Roman" w:hAnsi="inherit" w:cs="Times New Roman"/>
          <w:i/>
          <w:iCs/>
          <w:sz w:val="20"/>
          <w:szCs w:val="20"/>
        </w:rPr>
        <w:t xml:space="preserve">“She was still connected to all the tubes and she was full </w:t>
      </w:r>
      <w:proofErr w:type="gramStart"/>
      <w:r w:rsidRPr="000E4BD6">
        <w:rPr>
          <w:rFonts w:ascii="inherit" w:eastAsia="Times New Roman" w:hAnsi="inherit" w:cs="Times New Roman"/>
          <w:i/>
          <w:iCs/>
          <w:sz w:val="20"/>
          <w:szCs w:val="20"/>
        </w:rPr>
        <w:t>with</w:t>
      </w:r>
      <w:proofErr w:type="gramEnd"/>
      <w:r w:rsidRPr="000E4BD6">
        <w:rPr>
          <w:rFonts w:ascii="inherit" w:eastAsia="Times New Roman" w:hAnsi="inherit" w:cs="Times New Roman"/>
          <w:i/>
          <w:iCs/>
          <w:sz w:val="20"/>
          <w:szCs w:val="20"/>
        </w:rPr>
        <w:t xml:space="preserve"> cables everywhere</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and swollen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unpleasant in that way</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very unpleasant</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“It seems like they just awaited death</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one almost wondered why she had to go there</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t>
      </w:r>
    </w:p>
    <w:p w14:paraId="5BD836AE" w14:textId="77777777" w:rsidR="000E4BD6" w:rsidRPr="000E4BD6" w:rsidRDefault="000E4BD6" w:rsidP="000E4BD6">
      <w:pPr>
        <w:spacing w:after="270" w:line="270" w:lineRule="atLeast"/>
        <w:outlineLvl w:val="3"/>
        <w:rPr>
          <w:rFonts w:ascii="Helvetica" w:eastAsia="Times New Roman" w:hAnsi="Helvetica" w:cs="Times New Roman"/>
          <w:color w:val="202020"/>
          <w:sz w:val="24"/>
          <w:szCs w:val="24"/>
        </w:rPr>
      </w:pPr>
      <w:bookmarkStart w:id="46" w:name="sec014"/>
      <w:bookmarkEnd w:id="46"/>
      <w:r w:rsidRPr="000E4BD6">
        <w:rPr>
          <w:rFonts w:ascii="Helvetica" w:eastAsia="Times New Roman" w:hAnsi="Helvetica" w:cs="Times New Roman"/>
          <w:color w:val="202020"/>
          <w:sz w:val="24"/>
          <w:szCs w:val="24"/>
        </w:rPr>
        <w:t xml:space="preserve">Other medical interventions </w:t>
      </w:r>
      <w:proofErr w:type="gramStart"/>
      <w:r w:rsidRPr="000E4BD6">
        <w:rPr>
          <w:rFonts w:ascii="Helvetica" w:eastAsia="Times New Roman" w:hAnsi="Helvetica" w:cs="Times New Roman"/>
          <w:color w:val="202020"/>
          <w:sz w:val="24"/>
          <w:szCs w:val="24"/>
        </w:rPr>
        <w:t>given</w:t>
      </w:r>
      <w:proofErr w:type="gramEnd"/>
      <w:r w:rsidRPr="000E4BD6">
        <w:rPr>
          <w:rFonts w:ascii="Helvetica" w:eastAsia="Times New Roman" w:hAnsi="Helvetica" w:cs="Times New Roman"/>
          <w:color w:val="202020"/>
          <w:sz w:val="24"/>
          <w:szCs w:val="24"/>
        </w:rPr>
        <w:t xml:space="preserve"> and preparations made in order to maintain organ viability.</w:t>
      </w:r>
    </w:p>
    <w:p w14:paraId="10B68908" w14:textId="77777777" w:rsidR="000E4BD6" w:rsidRPr="000E4BD6" w:rsidRDefault="000E4BD6" w:rsidP="000E4BD6">
      <w:pPr>
        <w:spacing w:line="270" w:lineRule="atLeast"/>
        <w:rPr>
          <w:rFonts w:ascii="inherit" w:eastAsia="Times New Roman" w:hAnsi="inherit" w:cs="Times New Roman"/>
          <w:sz w:val="20"/>
          <w:szCs w:val="20"/>
        </w:rPr>
      </w:pPr>
      <w:bookmarkStart w:id="47" w:name="article1.body1.sec3.sec2.sec2.p1"/>
      <w:bookmarkEnd w:id="47"/>
      <w:r w:rsidRPr="000E4BD6">
        <w:rPr>
          <w:rFonts w:ascii="inherit" w:eastAsia="Times New Roman" w:hAnsi="inherit" w:cs="Times New Roman"/>
          <w:sz w:val="20"/>
          <w:szCs w:val="20"/>
        </w:rPr>
        <w:t xml:space="preserve">The donor relatives hardly talked about any other medical interventions given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enable organ donation than the ventilator care. The only statements we found which reflect any other type of interventions were: “</w:t>
      </w:r>
      <w:r w:rsidRPr="000E4BD6">
        <w:rPr>
          <w:rFonts w:ascii="inherit" w:eastAsia="Times New Roman" w:hAnsi="inherit" w:cs="Times New Roman"/>
          <w:i/>
          <w:iCs/>
          <w:sz w:val="20"/>
          <w:szCs w:val="20"/>
        </w:rPr>
        <w:t>before one ends up on the operating table—there are a lot of</w:t>
      </w:r>
      <w:r w:rsidRPr="000E4BD6">
        <w:rPr>
          <w:rFonts w:ascii="inherit" w:eastAsia="Times New Roman" w:hAnsi="inherit" w:cs="Times New Roman"/>
          <w:sz w:val="20"/>
          <w:szCs w:val="20"/>
        </w:rPr>
        <w:t> </w:t>
      </w:r>
      <w:r w:rsidRPr="000E4BD6">
        <w:rPr>
          <w:rFonts w:ascii="inherit" w:eastAsia="Times New Roman" w:hAnsi="inherit" w:cs="Times New Roman"/>
          <w:b/>
          <w:bCs/>
          <w:i/>
          <w:iCs/>
          <w:sz w:val="20"/>
          <w:szCs w:val="20"/>
        </w:rPr>
        <w:t>preparations</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that need to be done”</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“they give</w:t>
      </w:r>
      <w:r w:rsidRPr="000E4BD6">
        <w:rPr>
          <w:rFonts w:ascii="inherit" w:eastAsia="Times New Roman" w:hAnsi="inherit" w:cs="Times New Roman"/>
          <w:sz w:val="20"/>
          <w:szCs w:val="20"/>
        </w:rPr>
        <w:t> </w:t>
      </w:r>
      <w:r w:rsidRPr="000E4BD6">
        <w:rPr>
          <w:rFonts w:ascii="inherit" w:eastAsia="Times New Roman" w:hAnsi="inherit" w:cs="Times New Roman"/>
          <w:b/>
          <w:bCs/>
          <w:i/>
          <w:iCs/>
          <w:sz w:val="20"/>
          <w:szCs w:val="20"/>
        </w:rPr>
        <w:t>fluids</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and various other things to keep the organs fresh”</w:t>
      </w:r>
      <w:r w:rsidRPr="000E4BD6">
        <w:rPr>
          <w:rFonts w:ascii="inherit" w:eastAsia="Times New Roman" w:hAnsi="inherit" w:cs="Times New Roman"/>
          <w:sz w:val="20"/>
          <w:szCs w:val="20"/>
        </w:rPr>
        <w:t xml:space="preserve">. Instead, the vast majority of the donor relatives put forward that they were very pleased with the overall medical </w:t>
      </w:r>
      <w:proofErr w:type="gramStart"/>
      <w:r w:rsidRPr="000E4BD6">
        <w:rPr>
          <w:rFonts w:ascii="inherit" w:eastAsia="Times New Roman" w:hAnsi="inherit" w:cs="Times New Roman"/>
          <w:sz w:val="20"/>
          <w:szCs w:val="20"/>
        </w:rPr>
        <w:t>care</w:t>
      </w:r>
      <w:proofErr w:type="gramEnd"/>
      <w:r w:rsidRPr="000E4BD6">
        <w:rPr>
          <w:rFonts w:ascii="inherit" w:eastAsia="Times New Roman" w:hAnsi="inherit" w:cs="Times New Roman"/>
          <w:sz w:val="20"/>
          <w:szCs w:val="20"/>
        </w:rPr>
        <w:t xml:space="preserve"> but the analysis showed that they mostly could not distinguish between which treatment that aimed at recovery and which interventions that aimed at enabling organ donation.</w:t>
      </w:r>
    </w:p>
    <w:p w14:paraId="45B3A6E3" w14:textId="77777777" w:rsidR="000E4BD6" w:rsidRPr="000E4BD6" w:rsidRDefault="000E4BD6" w:rsidP="000E4BD6">
      <w:pPr>
        <w:spacing w:after="270" w:line="270" w:lineRule="atLeast"/>
        <w:outlineLvl w:val="3"/>
        <w:rPr>
          <w:rFonts w:ascii="Helvetica" w:eastAsia="Times New Roman" w:hAnsi="Helvetica" w:cs="Times New Roman"/>
          <w:color w:val="202020"/>
          <w:sz w:val="24"/>
          <w:szCs w:val="24"/>
        </w:rPr>
      </w:pPr>
      <w:bookmarkStart w:id="48" w:name="sec015"/>
      <w:bookmarkEnd w:id="48"/>
      <w:r w:rsidRPr="000E4BD6">
        <w:rPr>
          <w:rFonts w:ascii="Helvetica" w:eastAsia="Times New Roman" w:hAnsi="Helvetica" w:cs="Times New Roman"/>
          <w:color w:val="202020"/>
          <w:sz w:val="24"/>
          <w:szCs w:val="24"/>
        </w:rPr>
        <w:t>Suspicion of less good medical treatment.</w:t>
      </w:r>
    </w:p>
    <w:p w14:paraId="18162809" w14:textId="77777777" w:rsidR="000E4BD6" w:rsidRPr="000E4BD6" w:rsidRDefault="000E4BD6" w:rsidP="000E4BD6">
      <w:pPr>
        <w:spacing w:line="270" w:lineRule="atLeast"/>
        <w:rPr>
          <w:rFonts w:ascii="inherit" w:eastAsia="Times New Roman" w:hAnsi="inherit" w:cs="Times New Roman"/>
          <w:sz w:val="20"/>
          <w:szCs w:val="20"/>
        </w:rPr>
      </w:pPr>
      <w:bookmarkStart w:id="49" w:name="article1.body1.sec3.sec2.sec3.p1"/>
      <w:bookmarkEnd w:id="49"/>
      <w:r w:rsidRPr="000E4BD6">
        <w:rPr>
          <w:rFonts w:ascii="inherit" w:eastAsia="Times New Roman" w:hAnsi="inherit" w:cs="Times New Roman"/>
          <w:sz w:val="20"/>
          <w:szCs w:val="20"/>
        </w:rPr>
        <w:t>Three relatives feared that their family member did not receive the optimal medical treatment because of the possibility of organ donation: </w:t>
      </w:r>
      <w:r w:rsidRPr="000E4BD6">
        <w:rPr>
          <w:rFonts w:ascii="inherit" w:eastAsia="Times New Roman" w:hAnsi="inherit" w:cs="Times New Roman"/>
          <w:i/>
          <w:iCs/>
          <w:sz w:val="20"/>
          <w:szCs w:val="20"/>
        </w:rPr>
        <w:t>“Perhaps they did not give a hundred percent on this</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“Look</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here we have a chance</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we might not be able to save him…”</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“The efforts were not the same then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it was already a done deal apparently…”</w:t>
      </w:r>
      <w:r w:rsidRPr="000E4BD6">
        <w:rPr>
          <w:rFonts w:ascii="inherit" w:eastAsia="Times New Roman" w:hAnsi="inherit" w:cs="Times New Roman"/>
          <w:sz w:val="20"/>
          <w:szCs w:val="20"/>
        </w:rPr>
        <w:t> </w:t>
      </w:r>
      <w:r w:rsidRPr="000E4BD6">
        <w:rPr>
          <w:rFonts w:ascii="inherit" w:eastAsia="Times New Roman" w:hAnsi="inherit" w:cs="Times New Roman"/>
          <w:b/>
          <w:bCs/>
          <w:sz w:val="20"/>
          <w:szCs w:val="20"/>
        </w:rPr>
        <w:t>(now we have a chance; did not give 100 percent; a done deal)</w:t>
      </w:r>
      <w:r w:rsidRPr="000E4BD6">
        <w:rPr>
          <w:rFonts w:ascii="inherit" w:eastAsia="Times New Roman" w:hAnsi="inherit" w:cs="Times New Roman"/>
          <w:sz w:val="20"/>
          <w:szCs w:val="20"/>
        </w:rPr>
        <w:t>.</w:t>
      </w:r>
    </w:p>
    <w:p w14:paraId="250AA562"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50" w:name="sec016"/>
      <w:bookmarkEnd w:id="50"/>
      <w:r w:rsidRPr="000E4BD6">
        <w:rPr>
          <w:rFonts w:ascii="Helvetica" w:eastAsia="Times New Roman" w:hAnsi="Helvetica" w:cs="Times New Roman"/>
          <w:b/>
          <w:bCs/>
          <w:color w:val="202020"/>
          <w:sz w:val="27"/>
          <w:szCs w:val="27"/>
        </w:rPr>
        <w:t>The donor operation</w:t>
      </w:r>
    </w:p>
    <w:p w14:paraId="2477585A" w14:textId="77777777" w:rsidR="000E4BD6" w:rsidRPr="000E4BD6" w:rsidRDefault="000E4BD6" w:rsidP="000E4BD6">
      <w:pPr>
        <w:spacing w:after="270" w:line="270" w:lineRule="atLeast"/>
        <w:outlineLvl w:val="3"/>
        <w:rPr>
          <w:rFonts w:ascii="Helvetica" w:eastAsia="Times New Roman" w:hAnsi="Helvetica" w:cs="Times New Roman"/>
          <w:color w:val="202020"/>
          <w:sz w:val="24"/>
          <w:szCs w:val="24"/>
        </w:rPr>
      </w:pPr>
      <w:bookmarkStart w:id="51" w:name="sec017"/>
      <w:bookmarkEnd w:id="51"/>
      <w:r w:rsidRPr="000E4BD6">
        <w:rPr>
          <w:rFonts w:ascii="Helvetica" w:eastAsia="Times New Roman" w:hAnsi="Helvetica" w:cs="Times New Roman"/>
          <w:color w:val="202020"/>
          <w:sz w:val="24"/>
          <w:szCs w:val="24"/>
        </w:rPr>
        <w:t>Information about the donor operation.</w:t>
      </w:r>
    </w:p>
    <w:p w14:paraId="11852D92" w14:textId="77777777" w:rsidR="000E4BD6" w:rsidRPr="000E4BD6" w:rsidRDefault="000E4BD6" w:rsidP="000E4BD6">
      <w:pPr>
        <w:spacing w:after="270" w:line="270" w:lineRule="atLeast"/>
        <w:rPr>
          <w:rFonts w:ascii="inherit" w:eastAsia="Times New Roman" w:hAnsi="inherit" w:cs="Times New Roman"/>
          <w:sz w:val="20"/>
          <w:szCs w:val="20"/>
        </w:rPr>
      </w:pPr>
      <w:bookmarkStart w:id="52" w:name="article1.body1.sec3.sec3.sec1.p1"/>
      <w:bookmarkEnd w:id="52"/>
      <w:r w:rsidRPr="000E4BD6">
        <w:rPr>
          <w:rFonts w:ascii="inherit" w:eastAsia="Times New Roman" w:hAnsi="inherit" w:cs="Times New Roman"/>
          <w:b/>
          <w:bCs/>
          <w:sz w:val="20"/>
          <w:szCs w:val="20"/>
        </w:rPr>
        <w:t>Unspecific information:</w:t>
      </w:r>
      <w:r w:rsidRPr="000E4BD6">
        <w:rPr>
          <w:rFonts w:ascii="inherit" w:eastAsia="Times New Roman" w:hAnsi="inherit" w:cs="Times New Roman"/>
          <w:sz w:val="20"/>
          <w:szCs w:val="20"/>
        </w:rPr>
        <w:t> The information given by the staff regarding the procedures surrounding the operation was often </w:t>
      </w:r>
      <w:r w:rsidRPr="000E4BD6">
        <w:rPr>
          <w:rFonts w:ascii="inherit" w:eastAsia="Times New Roman" w:hAnsi="inherit" w:cs="Times New Roman"/>
          <w:b/>
          <w:bCs/>
          <w:sz w:val="20"/>
          <w:szCs w:val="20"/>
        </w:rPr>
        <w:t>vague</w:t>
      </w:r>
      <w:r w:rsidRPr="000E4BD6">
        <w:rPr>
          <w:rFonts w:ascii="inherit" w:eastAsia="Times New Roman" w:hAnsi="inherit" w:cs="Times New Roman"/>
          <w:sz w:val="20"/>
          <w:szCs w:val="20"/>
        </w:rPr>
        <w:t> or they </w:t>
      </w:r>
      <w:r w:rsidRPr="000E4BD6">
        <w:rPr>
          <w:rFonts w:ascii="inherit" w:eastAsia="Times New Roman" w:hAnsi="inherit" w:cs="Times New Roman"/>
          <w:b/>
          <w:bCs/>
          <w:sz w:val="20"/>
          <w:szCs w:val="20"/>
        </w:rPr>
        <w:t>did not receive any information</w:t>
      </w:r>
      <w:r w:rsidRPr="000E4BD6">
        <w:rPr>
          <w:rFonts w:ascii="inherit" w:eastAsia="Times New Roman" w:hAnsi="inherit" w:cs="Times New Roman"/>
          <w:sz w:val="20"/>
          <w:szCs w:val="20"/>
        </w:rPr>
        <w:t> according to the donor relatives: </w:t>
      </w:r>
      <w:r w:rsidRPr="000E4BD6">
        <w:rPr>
          <w:rFonts w:ascii="inherit" w:eastAsia="Times New Roman" w:hAnsi="inherit" w:cs="Times New Roman"/>
          <w:i/>
          <w:iCs/>
          <w:sz w:val="20"/>
          <w:szCs w:val="20"/>
        </w:rPr>
        <w:t>“no they did not tell me anything</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 mean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it is their thing…”</w:t>
      </w:r>
      <w:r w:rsidRPr="000E4BD6">
        <w:rPr>
          <w:rFonts w:ascii="inherit" w:eastAsia="Times New Roman" w:hAnsi="inherit" w:cs="Times New Roman"/>
          <w:sz w:val="20"/>
          <w:szCs w:val="20"/>
        </w:rPr>
        <w:t>. Some relatives say that they were given information but that they </w:t>
      </w:r>
      <w:r w:rsidRPr="000E4BD6">
        <w:rPr>
          <w:rFonts w:ascii="inherit" w:eastAsia="Times New Roman" w:hAnsi="inherit" w:cs="Times New Roman"/>
          <w:b/>
          <w:bCs/>
          <w:sz w:val="20"/>
          <w:szCs w:val="20"/>
        </w:rPr>
        <w:t>cannot recall</w:t>
      </w:r>
      <w:r w:rsidRPr="000E4BD6">
        <w:rPr>
          <w:rFonts w:ascii="inherit" w:eastAsia="Times New Roman" w:hAnsi="inherit" w:cs="Times New Roman"/>
          <w:sz w:val="20"/>
          <w:szCs w:val="20"/>
        </w:rPr>
        <w:t> any of it; others </w:t>
      </w:r>
      <w:r w:rsidRPr="000E4BD6">
        <w:rPr>
          <w:rFonts w:ascii="inherit" w:eastAsia="Times New Roman" w:hAnsi="inherit" w:cs="Times New Roman"/>
          <w:b/>
          <w:bCs/>
          <w:sz w:val="20"/>
          <w:szCs w:val="20"/>
        </w:rPr>
        <w:t>remember a few details</w:t>
      </w:r>
      <w:r w:rsidRPr="000E4BD6">
        <w:rPr>
          <w:rFonts w:ascii="inherit" w:eastAsia="Times New Roman" w:hAnsi="inherit" w:cs="Times New Roman"/>
          <w:sz w:val="20"/>
          <w:szCs w:val="20"/>
        </w:rPr>
        <w:t> concerning the operation, often that the body would be restored after the operation: </w:t>
      </w:r>
      <w:r w:rsidRPr="000E4BD6">
        <w:rPr>
          <w:rFonts w:ascii="inherit" w:eastAsia="Times New Roman" w:hAnsi="inherit" w:cs="Times New Roman"/>
          <w:i/>
          <w:iCs/>
          <w:sz w:val="20"/>
          <w:szCs w:val="20"/>
        </w:rPr>
        <w:t>“Well they told us what they would do and then restore …that they would make it look nice</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t>
      </w:r>
    </w:p>
    <w:p w14:paraId="3D31E858" w14:textId="77777777" w:rsidR="000E4BD6" w:rsidRPr="000E4BD6" w:rsidRDefault="000E4BD6" w:rsidP="000E4BD6">
      <w:pPr>
        <w:spacing w:after="270" w:line="270" w:lineRule="atLeast"/>
        <w:rPr>
          <w:rFonts w:ascii="inherit" w:eastAsia="Times New Roman" w:hAnsi="inherit" w:cs="Times New Roman"/>
          <w:sz w:val="20"/>
          <w:szCs w:val="20"/>
        </w:rPr>
      </w:pPr>
      <w:bookmarkStart w:id="53" w:name="article1.body1.sec3.sec3.sec1.p2"/>
      <w:bookmarkEnd w:id="53"/>
      <w:r w:rsidRPr="000E4BD6">
        <w:rPr>
          <w:rFonts w:ascii="inherit" w:eastAsia="Times New Roman" w:hAnsi="inherit" w:cs="Times New Roman"/>
          <w:sz w:val="20"/>
          <w:szCs w:val="20"/>
        </w:rPr>
        <w:lastRenderedPageBreak/>
        <w:t>Some </w:t>
      </w:r>
      <w:r w:rsidRPr="000E4BD6">
        <w:rPr>
          <w:rFonts w:ascii="inherit" w:eastAsia="Times New Roman" w:hAnsi="inherit" w:cs="Times New Roman"/>
          <w:b/>
          <w:bCs/>
          <w:sz w:val="20"/>
          <w:szCs w:val="20"/>
        </w:rPr>
        <w:t>did not wish additional information</w:t>
      </w:r>
      <w:r w:rsidRPr="000E4BD6">
        <w:rPr>
          <w:rFonts w:ascii="inherit" w:eastAsia="Times New Roman" w:hAnsi="inherit" w:cs="Times New Roman"/>
          <w:sz w:val="20"/>
          <w:szCs w:val="20"/>
        </w:rPr>
        <w:t>. They were satisfied with the knowledge they already had concerning organ donation and put forward that they did not need any more details: “</w:t>
      </w:r>
      <w:r w:rsidRPr="000E4BD6">
        <w:rPr>
          <w:rFonts w:ascii="inherit" w:eastAsia="Times New Roman" w:hAnsi="inherit" w:cs="Times New Roman"/>
          <w:i/>
          <w:iCs/>
          <w:sz w:val="20"/>
          <w:szCs w:val="20"/>
        </w:rPr>
        <w:t>…you have your thoughts on so many things</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when you sit there</w:t>
      </w:r>
      <w:r w:rsidRPr="000E4BD6">
        <w:rPr>
          <w:rFonts w:ascii="inherit" w:eastAsia="Times New Roman" w:hAnsi="inherit" w:cs="Times New Roman"/>
          <w:sz w:val="20"/>
          <w:szCs w:val="20"/>
        </w:rPr>
        <w:t>, </w:t>
      </w:r>
      <w:proofErr w:type="spellStart"/>
      <w:r w:rsidRPr="000E4BD6">
        <w:rPr>
          <w:rFonts w:ascii="inherit" w:eastAsia="Times New Roman" w:hAnsi="inherit" w:cs="Times New Roman"/>
          <w:i/>
          <w:iCs/>
          <w:sz w:val="20"/>
          <w:szCs w:val="20"/>
        </w:rPr>
        <w:t>ehh</w:t>
      </w:r>
      <w:proofErr w:type="spellEnd"/>
      <w:r w:rsidRPr="000E4BD6">
        <w:rPr>
          <w:rFonts w:ascii="inherit" w:eastAsia="Times New Roman" w:hAnsi="inherit" w:cs="Times New Roman"/>
          <w:i/>
          <w:iCs/>
          <w:sz w:val="20"/>
          <w:szCs w:val="20"/>
        </w:rPr>
        <w:t>…and a close family member just passed away… It was brief when she told us about it (the donor operation)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But I thought that it was enough what she said</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It is one thing if you don’t know anything about organ donation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but I mean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well everyone knows</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t>
      </w:r>
    </w:p>
    <w:p w14:paraId="3EAB5B8D" w14:textId="77777777" w:rsidR="000E4BD6" w:rsidRPr="000E4BD6" w:rsidRDefault="000E4BD6" w:rsidP="000E4BD6">
      <w:pPr>
        <w:spacing w:after="270" w:line="270" w:lineRule="atLeast"/>
        <w:rPr>
          <w:rFonts w:ascii="inherit" w:eastAsia="Times New Roman" w:hAnsi="inherit" w:cs="Times New Roman"/>
          <w:sz w:val="20"/>
          <w:szCs w:val="20"/>
        </w:rPr>
      </w:pPr>
      <w:bookmarkStart w:id="54" w:name="article1.body1.sec3.sec3.sec1.p3"/>
      <w:bookmarkEnd w:id="54"/>
      <w:r w:rsidRPr="000E4BD6">
        <w:rPr>
          <w:rFonts w:ascii="inherit" w:eastAsia="Times New Roman" w:hAnsi="inherit" w:cs="Times New Roman"/>
          <w:sz w:val="20"/>
          <w:szCs w:val="20"/>
        </w:rPr>
        <w:t>Others clearly stated during the interviews that they </w:t>
      </w:r>
      <w:r w:rsidRPr="000E4BD6">
        <w:rPr>
          <w:rFonts w:ascii="inherit" w:eastAsia="Times New Roman" w:hAnsi="inherit" w:cs="Times New Roman"/>
          <w:b/>
          <w:bCs/>
          <w:sz w:val="20"/>
          <w:szCs w:val="20"/>
        </w:rPr>
        <w:t>did not want to discuss</w:t>
      </w:r>
      <w:r w:rsidRPr="000E4BD6">
        <w:rPr>
          <w:rFonts w:ascii="inherit" w:eastAsia="Times New Roman" w:hAnsi="inherit" w:cs="Times New Roman"/>
          <w:sz w:val="20"/>
          <w:szCs w:val="20"/>
        </w:rPr>
        <w:t> the operation. This was stated in a manner to indicate that the donor operation was something they would rather not think about: </w:t>
      </w:r>
      <w:r w:rsidRPr="000E4BD6">
        <w:rPr>
          <w:rFonts w:ascii="inherit" w:eastAsia="Times New Roman" w:hAnsi="inherit" w:cs="Times New Roman"/>
          <w:i/>
          <w:iCs/>
          <w:sz w:val="20"/>
          <w:szCs w:val="20"/>
        </w:rPr>
        <w:t>“And how they did it</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the donation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for me personally</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it isn’t interesting</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…No</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 don’t want to know</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then it becomes too much delving</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because then you start digging into things</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t>
      </w:r>
      <w:r w:rsidRPr="000E4BD6">
        <w:rPr>
          <w:rFonts w:ascii="inherit" w:eastAsia="Times New Roman" w:hAnsi="inherit" w:cs="Times New Roman"/>
          <w:sz w:val="20"/>
          <w:szCs w:val="20"/>
        </w:rPr>
        <w:t> Among these relatives we also found individuals who expressed uneasiness when considering the operation and who also said that they had felt uncomfortable seeing the body after the donation.</w:t>
      </w:r>
    </w:p>
    <w:p w14:paraId="4EE3F30F" w14:textId="77777777" w:rsidR="000E4BD6" w:rsidRPr="000E4BD6" w:rsidRDefault="000E4BD6" w:rsidP="000E4BD6">
      <w:pPr>
        <w:spacing w:line="270" w:lineRule="atLeast"/>
        <w:rPr>
          <w:rFonts w:ascii="inherit" w:eastAsia="Times New Roman" w:hAnsi="inherit" w:cs="Times New Roman"/>
          <w:sz w:val="20"/>
          <w:szCs w:val="20"/>
        </w:rPr>
      </w:pPr>
      <w:bookmarkStart w:id="55" w:name="article1.body1.sec3.sec3.sec1.p4"/>
      <w:bookmarkEnd w:id="55"/>
      <w:r w:rsidRPr="000E4BD6">
        <w:rPr>
          <w:rFonts w:ascii="inherit" w:eastAsia="Times New Roman" w:hAnsi="inherit" w:cs="Times New Roman"/>
          <w:b/>
          <w:bCs/>
          <w:sz w:val="20"/>
          <w:szCs w:val="20"/>
        </w:rPr>
        <w:t>Specific information:</w:t>
      </w:r>
      <w:r w:rsidRPr="000E4BD6">
        <w:rPr>
          <w:rFonts w:ascii="inherit" w:eastAsia="Times New Roman" w:hAnsi="inherit" w:cs="Times New Roman"/>
          <w:sz w:val="20"/>
          <w:szCs w:val="20"/>
        </w:rPr>
        <w:t> When the relatives refer to more specific information, it mainly </w:t>
      </w:r>
      <w:r w:rsidRPr="000E4BD6">
        <w:rPr>
          <w:rFonts w:ascii="inherit" w:eastAsia="Times New Roman" w:hAnsi="inherit" w:cs="Times New Roman"/>
          <w:b/>
          <w:bCs/>
          <w:sz w:val="20"/>
          <w:szCs w:val="20"/>
        </w:rPr>
        <w:t xml:space="preserve">concerns the </w:t>
      </w:r>
      <w:proofErr w:type="gramStart"/>
      <w:r w:rsidRPr="000E4BD6">
        <w:rPr>
          <w:rFonts w:ascii="inherit" w:eastAsia="Times New Roman" w:hAnsi="inherit" w:cs="Times New Roman"/>
          <w:b/>
          <w:bCs/>
          <w:sz w:val="20"/>
          <w:szCs w:val="20"/>
        </w:rPr>
        <w:t>organs</w:t>
      </w:r>
      <w:r w:rsidRPr="000E4BD6">
        <w:rPr>
          <w:rFonts w:ascii="inherit" w:eastAsia="Times New Roman" w:hAnsi="inherit" w:cs="Times New Roman"/>
          <w:sz w:val="20"/>
          <w:szCs w:val="20"/>
        </w:rPr>
        <w:t>;</w:t>
      </w:r>
      <w:proofErr w:type="gramEnd"/>
      <w:r w:rsidRPr="000E4BD6">
        <w:rPr>
          <w:rFonts w:ascii="inherit" w:eastAsia="Times New Roman" w:hAnsi="inherit" w:cs="Times New Roman"/>
          <w:sz w:val="20"/>
          <w:szCs w:val="20"/>
        </w:rPr>
        <w:t xml:space="preserve"> i.e. what organs can be donated and what organ is most often needed by patients waiting for an organ: </w:t>
      </w:r>
      <w:r w:rsidRPr="000E4BD6">
        <w:rPr>
          <w:rFonts w:ascii="inherit" w:eastAsia="Times New Roman" w:hAnsi="inherit" w:cs="Times New Roman"/>
          <w:i/>
          <w:iCs/>
          <w:sz w:val="20"/>
          <w:szCs w:val="20"/>
        </w:rPr>
        <w:t>“Well</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she told us which organs one can use</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cornea and… I don’t know them all</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but there are so many… But after all</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 guess she took the organs that people… the organs that are used most often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what is the expression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longest waiting list</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 “They try to take as much as they can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that is in good shape</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t>
      </w:r>
      <w:r w:rsidRPr="000E4BD6">
        <w:rPr>
          <w:rFonts w:ascii="inherit" w:eastAsia="Times New Roman" w:hAnsi="inherit" w:cs="Times New Roman"/>
          <w:sz w:val="20"/>
          <w:szCs w:val="20"/>
        </w:rPr>
        <w:t> Some had also received information about the </w:t>
      </w:r>
      <w:proofErr w:type="spellStart"/>
      <w:r w:rsidRPr="000E4BD6">
        <w:rPr>
          <w:rFonts w:ascii="inherit" w:eastAsia="Times New Roman" w:hAnsi="inherit" w:cs="Times New Roman"/>
          <w:b/>
          <w:bCs/>
          <w:sz w:val="20"/>
          <w:szCs w:val="20"/>
        </w:rPr>
        <w:t>specialised</w:t>
      </w:r>
      <w:proofErr w:type="spellEnd"/>
      <w:r w:rsidRPr="000E4BD6">
        <w:rPr>
          <w:rFonts w:ascii="inherit" w:eastAsia="Times New Roman" w:hAnsi="inherit" w:cs="Times New Roman"/>
          <w:b/>
          <w:bCs/>
          <w:sz w:val="20"/>
          <w:szCs w:val="20"/>
        </w:rPr>
        <w:t xml:space="preserve"> surgeons</w:t>
      </w:r>
      <w:r w:rsidRPr="000E4BD6">
        <w:rPr>
          <w:rFonts w:ascii="inherit" w:eastAsia="Times New Roman" w:hAnsi="inherit" w:cs="Times New Roman"/>
          <w:sz w:val="20"/>
          <w:szCs w:val="20"/>
        </w:rPr>
        <w:t> involved and about the comprehensive </w:t>
      </w:r>
      <w:r w:rsidRPr="000E4BD6">
        <w:rPr>
          <w:rFonts w:ascii="inherit" w:eastAsia="Times New Roman" w:hAnsi="inherit" w:cs="Times New Roman"/>
          <w:b/>
          <w:bCs/>
          <w:sz w:val="20"/>
          <w:szCs w:val="20"/>
        </w:rPr>
        <w:t>logistic planning</w:t>
      </w:r>
      <w:r w:rsidRPr="000E4BD6">
        <w:rPr>
          <w:rFonts w:ascii="inherit" w:eastAsia="Times New Roman" w:hAnsi="inherit" w:cs="Times New Roman"/>
          <w:sz w:val="20"/>
          <w:szCs w:val="20"/>
        </w:rPr>
        <w:t> that the operation requires.</w:t>
      </w:r>
    </w:p>
    <w:p w14:paraId="19F06131" w14:textId="77777777" w:rsidR="000E4BD6" w:rsidRPr="000E4BD6" w:rsidRDefault="000E4BD6" w:rsidP="000E4BD6">
      <w:pPr>
        <w:spacing w:after="270" w:line="270" w:lineRule="atLeast"/>
        <w:outlineLvl w:val="3"/>
        <w:rPr>
          <w:rFonts w:ascii="Helvetica" w:eastAsia="Times New Roman" w:hAnsi="Helvetica" w:cs="Times New Roman"/>
          <w:color w:val="202020"/>
          <w:sz w:val="24"/>
          <w:szCs w:val="24"/>
        </w:rPr>
      </w:pPr>
      <w:bookmarkStart w:id="56" w:name="sec018"/>
      <w:bookmarkEnd w:id="56"/>
      <w:r w:rsidRPr="000E4BD6">
        <w:rPr>
          <w:rFonts w:ascii="Helvetica" w:eastAsia="Times New Roman" w:hAnsi="Helvetica" w:cs="Times New Roman"/>
          <w:color w:val="202020"/>
          <w:sz w:val="24"/>
          <w:szCs w:val="24"/>
        </w:rPr>
        <w:t>The surgical procedure.</w:t>
      </w:r>
    </w:p>
    <w:p w14:paraId="35CD4701" w14:textId="77777777" w:rsidR="000E4BD6" w:rsidRPr="000E4BD6" w:rsidRDefault="000E4BD6" w:rsidP="000E4BD6">
      <w:pPr>
        <w:spacing w:line="270" w:lineRule="atLeast"/>
        <w:rPr>
          <w:rFonts w:ascii="inherit" w:eastAsia="Times New Roman" w:hAnsi="inherit" w:cs="Times New Roman"/>
          <w:sz w:val="20"/>
          <w:szCs w:val="20"/>
        </w:rPr>
      </w:pPr>
      <w:bookmarkStart w:id="57" w:name="article1.body1.sec3.sec3.sec2.p1"/>
      <w:bookmarkEnd w:id="57"/>
      <w:r w:rsidRPr="000E4BD6">
        <w:rPr>
          <w:rFonts w:ascii="inherit" w:eastAsia="Times New Roman" w:hAnsi="inherit" w:cs="Times New Roman"/>
          <w:sz w:val="20"/>
          <w:szCs w:val="20"/>
        </w:rPr>
        <w:t>The donor relatives’ reflections on the donor operation can be described in three distinct positions; as something </w:t>
      </w:r>
      <w:r w:rsidRPr="000E4BD6">
        <w:rPr>
          <w:rFonts w:ascii="inherit" w:eastAsia="Times New Roman" w:hAnsi="inherit" w:cs="Times New Roman"/>
          <w:b/>
          <w:bCs/>
          <w:sz w:val="20"/>
          <w:szCs w:val="20"/>
        </w:rPr>
        <w:t>positive and/or respectful</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“It is just like a</w:t>
      </w:r>
      <w:r w:rsidRPr="000E4BD6">
        <w:rPr>
          <w:rFonts w:ascii="inherit" w:eastAsia="Times New Roman" w:hAnsi="inherit" w:cs="Times New Roman"/>
          <w:sz w:val="20"/>
          <w:szCs w:val="20"/>
        </w:rPr>
        <w:t>, </w:t>
      </w:r>
      <w:proofErr w:type="spellStart"/>
      <w:r w:rsidRPr="000E4BD6">
        <w:rPr>
          <w:rFonts w:ascii="inherit" w:eastAsia="Times New Roman" w:hAnsi="inherit" w:cs="Times New Roman"/>
          <w:i/>
          <w:iCs/>
          <w:sz w:val="20"/>
          <w:szCs w:val="20"/>
        </w:rPr>
        <w:t>ehh</w:t>
      </w:r>
      <w:proofErr w:type="spellEnd"/>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surgery</w:t>
      </w:r>
      <w:r w:rsidRPr="000E4BD6">
        <w:rPr>
          <w:rFonts w:ascii="inherit" w:eastAsia="Times New Roman" w:hAnsi="inherit" w:cs="Times New Roman"/>
          <w:sz w:val="20"/>
          <w:szCs w:val="20"/>
        </w:rPr>
        <w:t>. </w:t>
      </w:r>
      <w:proofErr w:type="gramStart"/>
      <w:r w:rsidRPr="000E4BD6">
        <w:rPr>
          <w:rFonts w:ascii="inherit" w:eastAsia="Times New Roman" w:hAnsi="inherit" w:cs="Times New Roman"/>
          <w:i/>
          <w:iCs/>
          <w:sz w:val="20"/>
          <w:szCs w:val="20"/>
        </w:rPr>
        <w:t>So</w:t>
      </w:r>
      <w:proofErr w:type="gramEnd"/>
      <w:r w:rsidRPr="000E4BD6">
        <w:rPr>
          <w:rFonts w:ascii="inherit" w:eastAsia="Times New Roman" w:hAnsi="inherit" w:cs="Times New Roman"/>
          <w:i/>
          <w:iCs/>
          <w:sz w:val="20"/>
          <w:szCs w:val="20"/>
        </w:rPr>
        <w:t xml:space="preserve"> they treat you like in any surgery… well like in any operation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With respect as well…”</w:t>
      </w:r>
      <w:r w:rsidRPr="000E4BD6">
        <w:rPr>
          <w:rFonts w:ascii="inherit" w:eastAsia="Times New Roman" w:hAnsi="inherit" w:cs="Times New Roman"/>
          <w:sz w:val="20"/>
          <w:szCs w:val="20"/>
        </w:rPr>
        <w:t> </w:t>
      </w:r>
      <w:proofErr w:type="gramStart"/>
      <w:r w:rsidRPr="000E4BD6">
        <w:rPr>
          <w:rFonts w:ascii="inherit" w:eastAsia="Times New Roman" w:hAnsi="inherit" w:cs="Times New Roman"/>
          <w:sz w:val="20"/>
          <w:szCs w:val="20"/>
        </w:rPr>
        <w:t>or;</w:t>
      </w:r>
      <w:proofErr w:type="gramEnd"/>
      <w:r w:rsidRPr="000E4BD6">
        <w:rPr>
          <w:rFonts w:ascii="inherit" w:eastAsia="Times New Roman" w:hAnsi="inherit" w:cs="Times New Roman"/>
          <w:sz w:val="20"/>
          <w:szCs w:val="20"/>
        </w:rPr>
        <w:t xml:space="preserve"> something </w:t>
      </w:r>
      <w:r w:rsidRPr="000E4BD6">
        <w:rPr>
          <w:rFonts w:ascii="inherit" w:eastAsia="Times New Roman" w:hAnsi="inherit" w:cs="Times New Roman"/>
          <w:b/>
          <w:bCs/>
          <w:sz w:val="20"/>
          <w:szCs w:val="20"/>
        </w:rPr>
        <w:t>neutral and/or with an emotional distance</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 don’t see it as surgery you know</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they were only going to pick them (organs) up and it is a rather complicated thing…”</w:t>
      </w:r>
      <w:r w:rsidRPr="000E4BD6">
        <w:rPr>
          <w:rFonts w:ascii="inherit" w:eastAsia="Times New Roman" w:hAnsi="inherit" w:cs="Times New Roman"/>
          <w:sz w:val="20"/>
          <w:szCs w:val="20"/>
        </w:rPr>
        <w:t> and finally; as something </w:t>
      </w:r>
      <w:r w:rsidRPr="000E4BD6">
        <w:rPr>
          <w:rFonts w:ascii="inherit" w:eastAsia="Times New Roman" w:hAnsi="inherit" w:cs="Times New Roman"/>
          <w:b/>
          <w:bCs/>
          <w:sz w:val="20"/>
          <w:szCs w:val="20"/>
        </w:rPr>
        <w:t>negative and/or connected with uneasiness</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How is it done</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when they do the autopsy and all that</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 xml:space="preserve">When </w:t>
      </w:r>
      <w:proofErr w:type="gramStart"/>
      <w:r w:rsidRPr="000E4BD6">
        <w:rPr>
          <w:rFonts w:ascii="inherit" w:eastAsia="Times New Roman" w:hAnsi="inherit" w:cs="Times New Roman"/>
          <w:i/>
          <w:iCs/>
          <w:sz w:val="20"/>
          <w:szCs w:val="20"/>
        </w:rPr>
        <w:t>they</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when</w:t>
      </w:r>
      <w:proofErr w:type="gramEnd"/>
      <w:r w:rsidRPr="000E4BD6">
        <w:rPr>
          <w:rFonts w:ascii="inherit" w:eastAsia="Times New Roman" w:hAnsi="inherit" w:cs="Times New Roman"/>
          <w:i/>
          <w:iCs/>
          <w:sz w:val="20"/>
          <w:szCs w:val="20"/>
        </w:rPr>
        <w:t xml:space="preserve"> they take the organs and then… I don’t want them to desecrate her in any way</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if she in some sense still would have the ability to feel or something like that</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that I don’t know</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But… well you know</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 xml:space="preserve">one </w:t>
      </w:r>
      <w:proofErr w:type="spellStart"/>
      <w:r w:rsidRPr="000E4BD6">
        <w:rPr>
          <w:rFonts w:ascii="inherit" w:eastAsia="Times New Roman" w:hAnsi="inherit" w:cs="Times New Roman"/>
          <w:i/>
          <w:iCs/>
          <w:sz w:val="20"/>
          <w:szCs w:val="20"/>
        </w:rPr>
        <w:t>fantasises</w:t>
      </w:r>
      <w:proofErr w:type="spellEnd"/>
      <w:r w:rsidRPr="000E4BD6">
        <w:rPr>
          <w:rFonts w:ascii="inherit" w:eastAsia="Times New Roman" w:hAnsi="inherit" w:cs="Times New Roman"/>
          <w:i/>
          <w:iCs/>
          <w:sz w:val="20"/>
          <w:szCs w:val="20"/>
        </w:rPr>
        <w:t xml:space="preserve"> about her lying on a cold table and then they start cutting and carving</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it mustn’t be like that…”</w:t>
      </w:r>
      <w:r w:rsidRPr="000E4BD6">
        <w:rPr>
          <w:rFonts w:ascii="inherit" w:eastAsia="Times New Roman" w:hAnsi="inherit" w:cs="Times New Roman"/>
          <w:sz w:val="20"/>
          <w:szCs w:val="20"/>
        </w:rPr>
        <w:t>.</w:t>
      </w:r>
    </w:p>
    <w:p w14:paraId="1F29BFAA" w14:textId="77777777" w:rsidR="000E4BD6" w:rsidRPr="000E4BD6" w:rsidRDefault="000E4BD6" w:rsidP="000E4BD6">
      <w:pPr>
        <w:spacing w:after="270" w:line="270" w:lineRule="atLeast"/>
        <w:outlineLvl w:val="3"/>
        <w:rPr>
          <w:rFonts w:ascii="Helvetica" w:eastAsia="Times New Roman" w:hAnsi="Helvetica" w:cs="Times New Roman"/>
          <w:color w:val="202020"/>
          <w:sz w:val="24"/>
          <w:szCs w:val="24"/>
        </w:rPr>
      </w:pPr>
      <w:bookmarkStart w:id="58" w:name="sec019"/>
      <w:bookmarkEnd w:id="58"/>
      <w:r w:rsidRPr="000E4BD6">
        <w:rPr>
          <w:rFonts w:ascii="Helvetica" w:eastAsia="Times New Roman" w:hAnsi="Helvetica" w:cs="Times New Roman"/>
          <w:color w:val="202020"/>
          <w:sz w:val="24"/>
          <w:szCs w:val="24"/>
        </w:rPr>
        <w:t>The state of the body after the operation.</w:t>
      </w:r>
    </w:p>
    <w:p w14:paraId="1FAAAF7B" w14:textId="77777777" w:rsidR="000E4BD6" w:rsidRPr="000E4BD6" w:rsidRDefault="000E4BD6" w:rsidP="000E4BD6">
      <w:pPr>
        <w:spacing w:line="270" w:lineRule="atLeast"/>
        <w:rPr>
          <w:rFonts w:ascii="inherit" w:eastAsia="Times New Roman" w:hAnsi="inherit" w:cs="Times New Roman"/>
          <w:sz w:val="20"/>
          <w:szCs w:val="20"/>
        </w:rPr>
      </w:pPr>
      <w:bookmarkStart w:id="59" w:name="article1.body1.sec3.sec3.sec3.p1"/>
      <w:bookmarkEnd w:id="59"/>
      <w:r w:rsidRPr="000E4BD6">
        <w:rPr>
          <w:rFonts w:ascii="inherit" w:eastAsia="Times New Roman" w:hAnsi="inherit" w:cs="Times New Roman"/>
          <w:sz w:val="20"/>
          <w:szCs w:val="20"/>
        </w:rPr>
        <w:t>The donor relatives’ reflections on the state of the body after the donor operation can be described in the three following positions; </w:t>
      </w:r>
      <w:r w:rsidRPr="000E4BD6">
        <w:rPr>
          <w:rFonts w:ascii="inherit" w:eastAsia="Times New Roman" w:hAnsi="inherit" w:cs="Times New Roman"/>
          <w:b/>
          <w:bCs/>
          <w:sz w:val="20"/>
          <w:szCs w:val="20"/>
        </w:rPr>
        <w:t>a positive view of the body post operation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 that they were going to use the eyes sounded a bit nasty</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But when we later took farewell of her one could not notice it at all</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She looked so nice…”</w:t>
      </w:r>
      <w:r w:rsidRPr="000E4BD6">
        <w:rPr>
          <w:rFonts w:ascii="inherit" w:eastAsia="Times New Roman" w:hAnsi="inherit" w:cs="Times New Roman"/>
          <w:sz w:val="20"/>
          <w:szCs w:val="20"/>
        </w:rPr>
        <w:t> </w:t>
      </w:r>
      <w:proofErr w:type="gramStart"/>
      <w:r w:rsidRPr="000E4BD6">
        <w:rPr>
          <w:rFonts w:ascii="inherit" w:eastAsia="Times New Roman" w:hAnsi="inherit" w:cs="Times New Roman"/>
          <w:sz w:val="20"/>
          <w:szCs w:val="20"/>
        </w:rPr>
        <w:t>or;</w:t>
      </w:r>
      <w:proofErr w:type="gramEnd"/>
      <w:r w:rsidRPr="000E4BD6">
        <w:rPr>
          <w:rFonts w:ascii="inherit" w:eastAsia="Times New Roman" w:hAnsi="inherit" w:cs="Times New Roman"/>
          <w:sz w:val="20"/>
          <w:szCs w:val="20"/>
        </w:rPr>
        <w:t> </w:t>
      </w:r>
      <w:r w:rsidRPr="000E4BD6">
        <w:rPr>
          <w:rFonts w:ascii="inherit" w:eastAsia="Times New Roman" w:hAnsi="inherit" w:cs="Times New Roman"/>
          <w:b/>
          <w:bCs/>
          <w:sz w:val="20"/>
          <w:szCs w:val="20"/>
        </w:rPr>
        <w:t>a neutral view of the body post operation: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“No</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she looked very tidy</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but I don’t know if it was good or bad to see her… Yes… well… I’d rather remember her the way she looked when she was alive</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But it is just something that you should do</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take farewell…”</w:t>
      </w:r>
      <w:r w:rsidRPr="000E4BD6">
        <w:rPr>
          <w:rFonts w:ascii="inherit" w:eastAsia="Times New Roman" w:hAnsi="inherit" w:cs="Times New Roman"/>
          <w:sz w:val="20"/>
          <w:szCs w:val="20"/>
        </w:rPr>
        <w:t> and finally; </w:t>
      </w:r>
      <w:r w:rsidRPr="000E4BD6">
        <w:rPr>
          <w:rFonts w:ascii="inherit" w:eastAsia="Times New Roman" w:hAnsi="inherit" w:cs="Times New Roman"/>
          <w:b/>
          <w:bCs/>
          <w:sz w:val="20"/>
          <w:szCs w:val="20"/>
        </w:rPr>
        <w:t>a negative view of the body post operation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“That experience</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I didn’t like that experience after the operation</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Well</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one collapses at once</w:t>
      </w:r>
      <w:r w:rsidRPr="000E4BD6">
        <w:rPr>
          <w:rFonts w:ascii="inherit" w:eastAsia="Times New Roman" w:hAnsi="inherit" w:cs="Times New Roman"/>
          <w:sz w:val="20"/>
          <w:szCs w:val="20"/>
        </w:rPr>
        <w:t>, </w:t>
      </w:r>
      <w:r w:rsidRPr="000E4BD6">
        <w:rPr>
          <w:rFonts w:ascii="inherit" w:eastAsia="Times New Roman" w:hAnsi="inherit" w:cs="Times New Roman"/>
          <w:i/>
          <w:iCs/>
          <w:sz w:val="20"/>
          <w:szCs w:val="20"/>
        </w:rPr>
        <w:t>when they have removed it all… She looked so collapsed</w:t>
      </w:r>
      <w:r w:rsidRPr="000E4BD6">
        <w:rPr>
          <w:rFonts w:ascii="inherit" w:eastAsia="Times New Roman" w:hAnsi="inherit" w:cs="Times New Roman"/>
          <w:sz w:val="20"/>
          <w:szCs w:val="20"/>
        </w:rPr>
        <w:t>.</w:t>
      </w:r>
      <w:r w:rsidRPr="000E4BD6">
        <w:rPr>
          <w:rFonts w:ascii="inherit" w:eastAsia="Times New Roman" w:hAnsi="inherit" w:cs="Times New Roman"/>
          <w:i/>
          <w:iCs/>
          <w:sz w:val="20"/>
          <w:szCs w:val="20"/>
        </w:rPr>
        <w:t>”</w:t>
      </w:r>
    </w:p>
    <w:p w14:paraId="721AC989"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60" w:name="sec020"/>
      <w:bookmarkEnd w:id="60"/>
      <w:r w:rsidRPr="000E4BD6">
        <w:rPr>
          <w:rFonts w:ascii="Helvetica" w:eastAsia="Times New Roman" w:hAnsi="Helvetica" w:cs="Times New Roman"/>
          <w:b/>
          <w:bCs/>
          <w:color w:val="202020"/>
          <w:sz w:val="27"/>
          <w:szCs w:val="27"/>
        </w:rPr>
        <w:t>The donor relatives’ own decision-making process</w:t>
      </w:r>
    </w:p>
    <w:p w14:paraId="08B29465" w14:textId="77777777" w:rsidR="000E4BD6" w:rsidRPr="000E4BD6" w:rsidRDefault="000E4BD6" w:rsidP="000E4BD6">
      <w:pPr>
        <w:spacing w:after="270" w:line="270" w:lineRule="atLeast"/>
        <w:rPr>
          <w:rFonts w:ascii="inherit" w:eastAsia="Times New Roman" w:hAnsi="inherit" w:cs="Times New Roman"/>
          <w:sz w:val="20"/>
          <w:szCs w:val="20"/>
        </w:rPr>
      </w:pPr>
      <w:bookmarkStart w:id="61" w:name="article1.body1.sec3.sec4.p1"/>
      <w:bookmarkEnd w:id="61"/>
      <w:r w:rsidRPr="000E4BD6">
        <w:rPr>
          <w:rFonts w:ascii="inherit" w:eastAsia="Times New Roman" w:hAnsi="inherit" w:cs="Times New Roman"/>
          <w:sz w:val="20"/>
          <w:szCs w:val="20"/>
        </w:rPr>
        <w:t>Of the relatives who described their own willingness to donate as directly affected by their dead family member’s donation (n = 9), all but one stated that their intention had been </w:t>
      </w:r>
      <w:r w:rsidRPr="000E4BD6">
        <w:rPr>
          <w:rFonts w:ascii="inherit" w:eastAsia="Times New Roman" w:hAnsi="inherit" w:cs="Times New Roman"/>
          <w:b/>
          <w:bCs/>
          <w:sz w:val="20"/>
          <w:szCs w:val="20"/>
        </w:rPr>
        <w:t>positively affected</w:t>
      </w:r>
      <w:r w:rsidRPr="000E4BD6">
        <w:rPr>
          <w:rFonts w:ascii="inherit" w:eastAsia="Times New Roman" w:hAnsi="inherit" w:cs="Times New Roman"/>
          <w:sz w:val="20"/>
          <w:szCs w:val="20"/>
        </w:rPr>
        <w:t xml:space="preserve">; some had even changed a previously negative decision to a positive one. Having experienced the donation process made </w:t>
      </w:r>
      <w:r w:rsidRPr="000E4BD6">
        <w:rPr>
          <w:rFonts w:ascii="inherit" w:eastAsia="Times New Roman" w:hAnsi="inherit" w:cs="Times New Roman"/>
          <w:sz w:val="20"/>
          <w:szCs w:val="20"/>
        </w:rPr>
        <w:lastRenderedPageBreak/>
        <w:t>the relatives more </w:t>
      </w:r>
      <w:r w:rsidRPr="000E4BD6">
        <w:rPr>
          <w:rFonts w:ascii="inherit" w:eastAsia="Times New Roman" w:hAnsi="inherit" w:cs="Times New Roman"/>
          <w:b/>
          <w:bCs/>
          <w:sz w:val="20"/>
          <w:szCs w:val="20"/>
        </w:rPr>
        <w:t>knowledgeable</w:t>
      </w:r>
      <w:r w:rsidRPr="000E4BD6">
        <w:rPr>
          <w:rFonts w:ascii="inherit" w:eastAsia="Times New Roman" w:hAnsi="inherit" w:cs="Times New Roman"/>
          <w:sz w:val="20"/>
          <w:szCs w:val="20"/>
        </w:rPr>
        <w:t> about organ donation, and they afterwards knew that they themselves were not too old or too sick to donate. Some had also been </w:t>
      </w:r>
      <w:r w:rsidRPr="000E4BD6">
        <w:rPr>
          <w:rFonts w:ascii="inherit" w:eastAsia="Times New Roman" w:hAnsi="inherit" w:cs="Times New Roman"/>
          <w:b/>
          <w:bCs/>
          <w:sz w:val="20"/>
          <w:szCs w:val="20"/>
        </w:rPr>
        <w:t>inspired</w:t>
      </w:r>
      <w:r w:rsidRPr="000E4BD6">
        <w:rPr>
          <w:rFonts w:ascii="inherit" w:eastAsia="Times New Roman" w:hAnsi="inherit" w:cs="Times New Roman"/>
          <w:sz w:val="20"/>
          <w:szCs w:val="20"/>
        </w:rPr>
        <w:t> by knowing how many recipients had been helped thanks to their dead family member’s donation, and for some the </w:t>
      </w:r>
      <w:r w:rsidRPr="000E4BD6">
        <w:rPr>
          <w:rFonts w:ascii="inherit" w:eastAsia="Times New Roman" w:hAnsi="inherit" w:cs="Times New Roman"/>
          <w:b/>
          <w:bCs/>
          <w:sz w:val="20"/>
          <w:szCs w:val="20"/>
        </w:rPr>
        <w:t>pride</w:t>
      </w:r>
      <w:r w:rsidRPr="000E4BD6">
        <w:rPr>
          <w:rFonts w:ascii="inherit" w:eastAsia="Times New Roman" w:hAnsi="inherit" w:cs="Times New Roman"/>
          <w:sz w:val="20"/>
          <w:szCs w:val="20"/>
        </w:rPr>
        <w:t> they felt at their dead family member’s donation had inspired or reinforced their own willingness to donate. The one relative who had been </w:t>
      </w:r>
      <w:r w:rsidRPr="000E4BD6">
        <w:rPr>
          <w:rFonts w:ascii="inherit" w:eastAsia="Times New Roman" w:hAnsi="inherit" w:cs="Times New Roman"/>
          <w:b/>
          <w:bCs/>
          <w:sz w:val="20"/>
          <w:szCs w:val="20"/>
        </w:rPr>
        <w:t>negatively affected</w:t>
      </w:r>
      <w:r w:rsidRPr="000E4BD6">
        <w:rPr>
          <w:rFonts w:ascii="inherit" w:eastAsia="Times New Roman" w:hAnsi="inherit" w:cs="Times New Roman"/>
          <w:sz w:val="20"/>
          <w:szCs w:val="20"/>
        </w:rPr>
        <w:t xml:space="preserve">, decided to change her previously positive decision in </w:t>
      </w:r>
      <w:proofErr w:type="gramStart"/>
      <w:r w:rsidRPr="000E4BD6">
        <w:rPr>
          <w:rFonts w:ascii="inherit" w:eastAsia="Times New Roman" w:hAnsi="inherit" w:cs="Times New Roman"/>
          <w:sz w:val="20"/>
          <w:szCs w:val="20"/>
        </w:rPr>
        <w:t>protest against</w:t>
      </w:r>
      <w:proofErr w:type="gramEnd"/>
      <w:r w:rsidRPr="000E4BD6">
        <w:rPr>
          <w:rFonts w:ascii="inherit" w:eastAsia="Times New Roman" w:hAnsi="inherit" w:cs="Times New Roman"/>
          <w:sz w:val="20"/>
          <w:szCs w:val="20"/>
        </w:rPr>
        <w:t xml:space="preserve"> a chain of events during her husband’s stay at the ICU, including </w:t>
      </w:r>
      <w:r w:rsidRPr="000E4BD6">
        <w:rPr>
          <w:rFonts w:ascii="inherit" w:eastAsia="Times New Roman" w:hAnsi="inherit" w:cs="Times New Roman"/>
          <w:b/>
          <w:bCs/>
          <w:sz w:val="20"/>
          <w:szCs w:val="20"/>
        </w:rPr>
        <w:t>treatment mistakes</w:t>
      </w:r>
      <w:r w:rsidRPr="000E4BD6">
        <w:rPr>
          <w:rFonts w:ascii="inherit" w:eastAsia="Times New Roman" w:hAnsi="inherit" w:cs="Times New Roman"/>
          <w:sz w:val="20"/>
          <w:szCs w:val="20"/>
        </w:rPr>
        <w:t> made during the medical care of her husband which she believed to have contributed to his death. In addition, she also thought that her husband’s arm had been exposed in a TV-news report </w:t>
      </w:r>
      <w:r w:rsidRPr="000E4BD6">
        <w:rPr>
          <w:rFonts w:ascii="inherit" w:eastAsia="Times New Roman" w:hAnsi="inherit" w:cs="Times New Roman"/>
          <w:b/>
          <w:bCs/>
          <w:sz w:val="20"/>
          <w:szCs w:val="20"/>
        </w:rPr>
        <w:t>(media exposure)</w:t>
      </w:r>
      <w:r w:rsidRPr="000E4BD6">
        <w:rPr>
          <w:rFonts w:ascii="inherit" w:eastAsia="Times New Roman" w:hAnsi="inherit" w:cs="Times New Roman"/>
          <w:sz w:val="20"/>
          <w:szCs w:val="20"/>
        </w:rPr>
        <w:t> about organ shortage.</w:t>
      </w:r>
    </w:p>
    <w:p w14:paraId="45F3917A" w14:textId="77777777" w:rsidR="000E4BD6" w:rsidRPr="000E4BD6" w:rsidRDefault="000E4BD6" w:rsidP="000E4BD6">
      <w:pPr>
        <w:spacing w:after="270" w:line="270" w:lineRule="atLeast"/>
        <w:rPr>
          <w:rFonts w:ascii="inherit" w:eastAsia="Times New Roman" w:hAnsi="inherit" w:cs="Times New Roman"/>
          <w:sz w:val="20"/>
          <w:szCs w:val="20"/>
        </w:rPr>
      </w:pPr>
      <w:bookmarkStart w:id="62" w:name="article1.body1.sec3.sec4.p2"/>
      <w:bookmarkEnd w:id="62"/>
      <w:r w:rsidRPr="000E4BD6">
        <w:rPr>
          <w:rFonts w:ascii="inherit" w:eastAsia="Times New Roman" w:hAnsi="inherit" w:cs="Times New Roman"/>
          <w:sz w:val="20"/>
          <w:szCs w:val="20"/>
        </w:rPr>
        <w:t>The decisions of most of the relatives regarding organ donation, however, were not directly influenced by their dead family member’s donation (n = 12). Instead, their minds had often been made up long before and in many cases the basis for their decision had been related to a </w:t>
      </w:r>
      <w:r w:rsidRPr="000E4BD6">
        <w:rPr>
          <w:rFonts w:ascii="inherit" w:eastAsia="Times New Roman" w:hAnsi="inherit" w:cs="Times New Roman"/>
          <w:b/>
          <w:bCs/>
          <w:sz w:val="20"/>
          <w:szCs w:val="20"/>
        </w:rPr>
        <w:t>willingness to help others</w:t>
      </w:r>
      <w:r w:rsidRPr="000E4BD6">
        <w:rPr>
          <w:rFonts w:ascii="inherit" w:eastAsia="Times New Roman" w:hAnsi="inherit" w:cs="Times New Roman"/>
          <w:sz w:val="20"/>
          <w:szCs w:val="20"/>
        </w:rPr>
        <w:t> in need, or with a belief that it was the </w:t>
      </w:r>
      <w:r w:rsidRPr="000E4BD6">
        <w:rPr>
          <w:rFonts w:ascii="inherit" w:eastAsia="Times New Roman" w:hAnsi="inherit" w:cs="Times New Roman"/>
          <w:b/>
          <w:bCs/>
          <w:sz w:val="20"/>
          <w:szCs w:val="20"/>
        </w:rPr>
        <w:t>right thing to do</w:t>
      </w:r>
      <w:r w:rsidRPr="000E4BD6">
        <w:rPr>
          <w:rFonts w:ascii="inherit" w:eastAsia="Times New Roman" w:hAnsi="inherit" w:cs="Times New Roman"/>
          <w:sz w:val="20"/>
          <w:szCs w:val="20"/>
        </w:rPr>
        <w:t>. They stated that if you are willing to receive an organ, you should also be willing to donate. Some donor relatives had knowledge of the fact that the need for organs by far exceeds the number of organs available (</w:t>
      </w:r>
      <w:r w:rsidRPr="000E4BD6">
        <w:rPr>
          <w:rFonts w:ascii="inherit" w:eastAsia="Times New Roman" w:hAnsi="inherit" w:cs="Times New Roman"/>
          <w:b/>
          <w:bCs/>
          <w:sz w:val="20"/>
          <w:szCs w:val="20"/>
        </w:rPr>
        <w:t>organ shortage</w:t>
      </w:r>
      <w:r w:rsidRPr="000E4BD6">
        <w:rPr>
          <w:rFonts w:ascii="inherit" w:eastAsia="Times New Roman" w:hAnsi="inherit" w:cs="Times New Roman"/>
          <w:sz w:val="20"/>
          <w:szCs w:val="20"/>
        </w:rPr>
        <w:t>), or they had knowledge of other facts concerning organ donation through their </w:t>
      </w:r>
      <w:r w:rsidRPr="000E4BD6">
        <w:rPr>
          <w:rFonts w:ascii="inherit" w:eastAsia="Times New Roman" w:hAnsi="inherit" w:cs="Times New Roman"/>
          <w:b/>
          <w:bCs/>
          <w:sz w:val="20"/>
          <w:szCs w:val="20"/>
        </w:rPr>
        <w:t>employment in medical health care</w:t>
      </w:r>
      <w:r w:rsidRPr="000E4BD6">
        <w:rPr>
          <w:rFonts w:ascii="inherit" w:eastAsia="Times New Roman" w:hAnsi="inherit" w:cs="Times New Roman"/>
          <w:sz w:val="20"/>
          <w:szCs w:val="20"/>
        </w:rPr>
        <w:t xml:space="preserve">. Even though those donor relatives often had made up their minds a long time ago, many stated that they now felt even more convinced and strengthened in their decision to donate. Hence, they went from an </w:t>
      </w:r>
      <w:proofErr w:type="gramStart"/>
      <w:r w:rsidRPr="000E4BD6">
        <w:rPr>
          <w:rFonts w:ascii="inherit" w:eastAsia="Times New Roman" w:hAnsi="inherit" w:cs="Times New Roman"/>
          <w:sz w:val="20"/>
          <w:szCs w:val="20"/>
        </w:rPr>
        <w:t>often instinctive</w:t>
      </w:r>
      <w:proofErr w:type="gramEnd"/>
      <w:r w:rsidRPr="000E4BD6">
        <w:rPr>
          <w:rFonts w:ascii="inherit" w:eastAsia="Times New Roman" w:hAnsi="inherit" w:cs="Times New Roman"/>
          <w:sz w:val="20"/>
          <w:szCs w:val="20"/>
        </w:rPr>
        <w:t xml:space="preserve"> decision, to a more conscious choice to donate.</w:t>
      </w:r>
    </w:p>
    <w:p w14:paraId="2C20C44C" w14:textId="77777777" w:rsidR="000E4BD6" w:rsidRPr="000E4BD6" w:rsidRDefault="000E4BD6" w:rsidP="000E4BD6">
      <w:pPr>
        <w:spacing w:after="270" w:line="270" w:lineRule="atLeast"/>
        <w:rPr>
          <w:rFonts w:ascii="inherit" w:eastAsia="Times New Roman" w:hAnsi="inherit" w:cs="Times New Roman"/>
          <w:sz w:val="20"/>
          <w:szCs w:val="20"/>
        </w:rPr>
      </w:pPr>
      <w:bookmarkStart w:id="63" w:name="article1.body1.sec3.sec4.p3"/>
      <w:bookmarkEnd w:id="63"/>
      <w:r w:rsidRPr="000E4BD6">
        <w:rPr>
          <w:rFonts w:ascii="inherit" w:eastAsia="Times New Roman" w:hAnsi="inherit" w:cs="Times New Roman"/>
          <w:sz w:val="20"/>
          <w:szCs w:val="20"/>
        </w:rPr>
        <w:t>After having experienced the loss of a family member and the subsequent donation, the majority of the relatives remained willing to donate (n = 14, see </w:t>
      </w:r>
      <w:hyperlink r:id="rId71" w:anchor="pone-0202544-g003" w:history="1">
        <w:r w:rsidRPr="000E4BD6">
          <w:rPr>
            <w:rFonts w:ascii="inherit" w:eastAsia="Times New Roman" w:hAnsi="inherit" w:cs="Times New Roman"/>
            <w:color w:val="3E0577"/>
            <w:sz w:val="20"/>
            <w:szCs w:val="20"/>
            <w:u w:val="single"/>
          </w:rPr>
          <w:t>Fig 3</w:t>
        </w:r>
      </w:hyperlink>
      <w:r w:rsidRPr="000E4BD6">
        <w:rPr>
          <w:rFonts w:ascii="inherit" w:eastAsia="Times New Roman" w:hAnsi="inherit" w:cs="Times New Roman"/>
          <w:sz w:val="20"/>
          <w:szCs w:val="20"/>
        </w:rPr>
        <w:t>). However, two relatives remained unwilling to donate; one stated that he </w:t>
      </w:r>
      <w:r w:rsidRPr="000E4BD6">
        <w:rPr>
          <w:rFonts w:ascii="inherit" w:eastAsia="Times New Roman" w:hAnsi="inherit" w:cs="Times New Roman"/>
          <w:b/>
          <w:bCs/>
          <w:sz w:val="20"/>
          <w:szCs w:val="20"/>
        </w:rPr>
        <w:t>feared that his organs would be taken before death</w:t>
      </w:r>
      <w:r w:rsidRPr="000E4BD6">
        <w:rPr>
          <w:rFonts w:ascii="inherit" w:eastAsia="Times New Roman" w:hAnsi="inherit" w:cs="Times New Roman"/>
          <w:sz w:val="20"/>
          <w:szCs w:val="20"/>
        </w:rPr>
        <w:t> and the other wanted his </w:t>
      </w:r>
      <w:r w:rsidRPr="000E4BD6">
        <w:rPr>
          <w:rFonts w:ascii="inherit" w:eastAsia="Times New Roman" w:hAnsi="inherit" w:cs="Times New Roman"/>
          <w:b/>
          <w:bCs/>
          <w:sz w:val="20"/>
          <w:szCs w:val="20"/>
        </w:rPr>
        <w:t>burial according to old traditions</w:t>
      </w:r>
      <w:r w:rsidRPr="000E4BD6">
        <w:rPr>
          <w:rFonts w:ascii="inherit" w:eastAsia="Times New Roman" w:hAnsi="inherit" w:cs="Times New Roman"/>
          <w:sz w:val="20"/>
          <w:szCs w:val="20"/>
        </w:rPr>
        <w:t>, with the body intact.</w:t>
      </w:r>
    </w:p>
    <w:p w14:paraId="00175C53" w14:textId="6934F70F" w:rsidR="000E4BD6" w:rsidRPr="000E4BD6" w:rsidRDefault="000E4BD6" w:rsidP="000E4BD6">
      <w:pPr>
        <w:shd w:val="clear" w:color="auto" w:fill="FFFFFF"/>
        <w:spacing w:after="0" w:line="240" w:lineRule="auto"/>
        <w:rPr>
          <w:rFonts w:ascii="Helvetica" w:eastAsia="Times New Roman" w:hAnsi="Helvetica" w:cs="Times New Roman"/>
          <w:sz w:val="24"/>
          <w:szCs w:val="24"/>
        </w:rPr>
      </w:pPr>
      <w:bookmarkStart w:id="64" w:name="pone-0202544-g003"/>
      <w:bookmarkEnd w:id="64"/>
      <w:r w:rsidRPr="000E4BD6">
        <w:rPr>
          <w:rFonts w:ascii="Helvetica" w:eastAsia="Times New Roman" w:hAnsi="Helvetica" w:cs="Times New Roman"/>
          <w:noProof/>
          <w:color w:val="3E0577"/>
          <w:sz w:val="24"/>
          <w:szCs w:val="24"/>
        </w:rPr>
        <w:drawing>
          <wp:inline distT="0" distB="0" distL="0" distR="0" wp14:anchorId="3AA23E44" wp14:editId="55D1B5B6">
            <wp:extent cx="3048000" cy="1778000"/>
            <wp:effectExtent l="0" t="0" r="0" b="0"/>
            <wp:docPr id="1" name="Picture 1" descr="thumbnail">
              <a:hlinkClick xmlns:a="http://schemas.openxmlformats.org/drawingml/2006/main" r:id="rId72" tooltip="&quot;Click for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umbnail">
                      <a:hlinkClick r:id="rId72" tooltip="&quot;Click for larger im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0" cy="1778000"/>
                    </a:xfrm>
                    <a:prstGeom prst="rect">
                      <a:avLst/>
                    </a:prstGeom>
                    <a:noFill/>
                    <a:ln>
                      <a:noFill/>
                    </a:ln>
                  </pic:spPr>
                </pic:pic>
              </a:graphicData>
            </a:graphic>
          </wp:inline>
        </w:drawing>
      </w:r>
    </w:p>
    <w:p w14:paraId="1B3D7EEC" w14:textId="77777777" w:rsidR="000E4BD6" w:rsidRPr="000E4BD6" w:rsidRDefault="000E4BD6" w:rsidP="000E4BD6">
      <w:pPr>
        <w:shd w:val="clear" w:color="auto" w:fill="EFEFEF"/>
        <w:spacing w:after="0" w:line="240" w:lineRule="auto"/>
        <w:textAlignment w:val="top"/>
        <w:rPr>
          <w:rFonts w:ascii="Helvetica" w:eastAsia="Times New Roman" w:hAnsi="Helvetica" w:cs="Times New Roman"/>
          <w:sz w:val="18"/>
          <w:szCs w:val="18"/>
        </w:rPr>
      </w:pPr>
      <w:r w:rsidRPr="000E4BD6">
        <w:rPr>
          <w:rFonts w:ascii="Helvetica" w:eastAsia="Times New Roman" w:hAnsi="Helvetica" w:cs="Times New Roman"/>
          <w:sz w:val="18"/>
          <w:szCs w:val="18"/>
        </w:rPr>
        <w:t>Download:</w:t>
      </w:r>
    </w:p>
    <w:p w14:paraId="213AE201" w14:textId="77777777" w:rsidR="000E4BD6" w:rsidRPr="000E4BD6" w:rsidRDefault="000E4BD6" w:rsidP="000E4BD6">
      <w:pPr>
        <w:numPr>
          <w:ilvl w:val="0"/>
          <w:numId w:val="11"/>
        </w:numPr>
        <w:shd w:val="clear" w:color="auto" w:fill="EFEFEF"/>
        <w:spacing w:after="0" w:line="240" w:lineRule="auto"/>
        <w:textAlignment w:val="top"/>
        <w:rPr>
          <w:rFonts w:ascii="inherit" w:eastAsia="Times New Roman" w:hAnsi="inherit"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"https://journals.plos.org/plosone/article/figure/powerpoint?id=info:doi/10.1371/journal.pone.0202544.g003" </w:instrText>
      </w:r>
      <w:r w:rsidRPr="000E4BD6">
        <w:rPr>
          <w:rFonts w:ascii="inherit" w:eastAsia="Times New Roman" w:hAnsi="inherit" w:cs="Times New Roman"/>
          <w:sz w:val="18"/>
          <w:szCs w:val="18"/>
        </w:rPr>
        <w:fldChar w:fldCharType="separate"/>
      </w:r>
    </w:p>
    <w:p w14:paraId="6AFCFF4D"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PPT</w:t>
      </w:r>
    </w:p>
    <w:p w14:paraId="06DB1CFF"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PowerPoint slide</w:t>
      </w:r>
    </w:p>
    <w:p w14:paraId="1EF40508"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1271C5B2" w14:textId="77777777" w:rsidR="000E4BD6" w:rsidRPr="000E4BD6" w:rsidRDefault="000E4BD6" w:rsidP="000E4BD6">
      <w:pPr>
        <w:numPr>
          <w:ilvl w:val="0"/>
          <w:numId w:val="11"/>
        </w:numPr>
        <w:shd w:val="clear" w:color="auto" w:fill="EFEFEF"/>
        <w:spacing w:after="0" w:line="240" w:lineRule="auto"/>
        <w:textAlignment w:val="top"/>
        <w:rPr>
          <w:rFonts w:ascii="Times New Roman" w:eastAsia="Times New Roman" w:hAnsi="Times New Roman"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"https://journals.plos.org/plosone/article/figure/image?download&amp;size=large&amp;id=info:doi/10.1371/journal.pone.0202544.g003" </w:instrText>
      </w:r>
      <w:r w:rsidRPr="000E4BD6">
        <w:rPr>
          <w:rFonts w:ascii="inherit" w:eastAsia="Times New Roman" w:hAnsi="inherit" w:cs="Times New Roman"/>
          <w:sz w:val="18"/>
          <w:szCs w:val="18"/>
        </w:rPr>
        <w:fldChar w:fldCharType="separate"/>
      </w:r>
    </w:p>
    <w:p w14:paraId="31BA0393"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PNG</w:t>
      </w:r>
    </w:p>
    <w:p w14:paraId="4827E3F0"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larger image</w:t>
      </w:r>
    </w:p>
    <w:p w14:paraId="3D60373E"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2F34232F" w14:textId="77777777" w:rsidR="000E4BD6" w:rsidRPr="000E4BD6" w:rsidRDefault="000E4BD6" w:rsidP="000E4BD6">
      <w:pPr>
        <w:numPr>
          <w:ilvl w:val="0"/>
          <w:numId w:val="11"/>
        </w:numPr>
        <w:shd w:val="clear" w:color="auto" w:fill="EFEFEF"/>
        <w:spacing w:after="0" w:line="240" w:lineRule="auto"/>
        <w:textAlignment w:val="top"/>
        <w:rPr>
          <w:rFonts w:ascii="Times New Roman" w:eastAsia="Times New Roman" w:hAnsi="Times New Roman" w:cs="Times New Roman"/>
          <w:color w:val="3E0577"/>
          <w:sz w:val="24"/>
          <w:szCs w:val="24"/>
          <w:u w:val="single"/>
        </w:rPr>
      </w:pPr>
      <w:r w:rsidRPr="000E4BD6">
        <w:rPr>
          <w:rFonts w:ascii="inherit" w:eastAsia="Times New Roman" w:hAnsi="inherit" w:cs="Times New Roman"/>
          <w:sz w:val="18"/>
          <w:szCs w:val="18"/>
        </w:rPr>
        <w:fldChar w:fldCharType="begin"/>
      </w:r>
      <w:r w:rsidRPr="000E4BD6">
        <w:rPr>
          <w:rFonts w:ascii="inherit" w:eastAsia="Times New Roman" w:hAnsi="inherit" w:cs="Times New Roman"/>
          <w:sz w:val="18"/>
          <w:szCs w:val="18"/>
        </w:rPr>
        <w:instrText xml:space="preserve"> HYPERLINK "https://journals.plos.org/plosone/article/figure/image?download&amp;size=original&amp;id=info:doi/10.1371/journal.pone.0202544.g003" </w:instrText>
      </w:r>
      <w:r w:rsidRPr="000E4BD6">
        <w:rPr>
          <w:rFonts w:ascii="inherit" w:eastAsia="Times New Roman" w:hAnsi="inherit" w:cs="Times New Roman"/>
          <w:sz w:val="18"/>
          <w:szCs w:val="18"/>
        </w:rPr>
        <w:fldChar w:fldCharType="separate"/>
      </w:r>
    </w:p>
    <w:p w14:paraId="7E369DDC" w14:textId="77777777" w:rsidR="000E4BD6" w:rsidRPr="000E4BD6" w:rsidRDefault="000E4BD6" w:rsidP="000E4BD6">
      <w:pPr>
        <w:shd w:val="clear" w:color="auto" w:fill="D7DF23"/>
        <w:spacing w:after="0" w:line="270" w:lineRule="atLeast"/>
        <w:ind w:left="720"/>
        <w:jc w:val="center"/>
        <w:textAlignment w:val="top"/>
        <w:rPr>
          <w:rFonts w:ascii="Times New Roman" w:eastAsia="Times New Roman" w:hAnsi="Times New Roman" w:cs="Times New Roman"/>
          <w:color w:val="202020"/>
          <w:sz w:val="14"/>
          <w:szCs w:val="14"/>
        </w:rPr>
      </w:pPr>
      <w:r w:rsidRPr="000E4BD6">
        <w:rPr>
          <w:rFonts w:ascii="inherit" w:eastAsia="Times New Roman" w:hAnsi="inherit" w:cs="Times New Roman"/>
          <w:color w:val="202020"/>
          <w:sz w:val="14"/>
          <w:szCs w:val="14"/>
          <w:u w:val="single"/>
        </w:rPr>
        <w:t>TIFF</w:t>
      </w:r>
    </w:p>
    <w:p w14:paraId="1052EE52"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color w:val="303030"/>
          <w:sz w:val="18"/>
          <w:szCs w:val="18"/>
        </w:rPr>
      </w:pPr>
      <w:r w:rsidRPr="000E4BD6">
        <w:rPr>
          <w:rFonts w:ascii="inherit" w:eastAsia="Times New Roman" w:hAnsi="inherit" w:cs="Times New Roman"/>
          <w:color w:val="303030"/>
          <w:sz w:val="18"/>
          <w:szCs w:val="18"/>
        </w:rPr>
        <w:t>original image</w:t>
      </w:r>
    </w:p>
    <w:p w14:paraId="588D7AC2" w14:textId="77777777" w:rsidR="000E4BD6" w:rsidRPr="000E4BD6" w:rsidRDefault="000E4BD6" w:rsidP="000E4BD6">
      <w:pPr>
        <w:shd w:val="clear" w:color="auto" w:fill="EFEFEF"/>
        <w:spacing w:after="0" w:line="240" w:lineRule="auto"/>
        <w:ind w:left="720"/>
        <w:textAlignment w:val="top"/>
        <w:rPr>
          <w:rFonts w:ascii="inherit" w:eastAsia="Times New Roman" w:hAnsi="inherit" w:cs="Times New Roman"/>
          <w:sz w:val="18"/>
          <w:szCs w:val="18"/>
        </w:rPr>
      </w:pPr>
      <w:r w:rsidRPr="000E4BD6">
        <w:rPr>
          <w:rFonts w:ascii="inherit" w:eastAsia="Times New Roman" w:hAnsi="inherit" w:cs="Times New Roman"/>
          <w:sz w:val="18"/>
          <w:szCs w:val="18"/>
        </w:rPr>
        <w:fldChar w:fldCharType="end"/>
      </w:r>
    </w:p>
    <w:p w14:paraId="46AB3C71" w14:textId="77777777" w:rsidR="000E4BD6" w:rsidRPr="000E4BD6" w:rsidRDefault="000E4BD6" w:rsidP="000E4BD6">
      <w:pPr>
        <w:shd w:val="clear" w:color="auto" w:fill="EFEFEF"/>
        <w:spacing w:after="0" w:line="270" w:lineRule="atLeast"/>
        <w:rPr>
          <w:rFonts w:ascii="Helvetica" w:eastAsia="Times New Roman" w:hAnsi="Helvetica" w:cs="Times New Roman"/>
          <w:b/>
          <w:bCs/>
          <w:sz w:val="20"/>
          <w:szCs w:val="20"/>
        </w:rPr>
      </w:pPr>
      <w:r w:rsidRPr="000E4BD6">
        <w:rPr>
          <w:rFonts w:ascii="Helvetica" w:eastAsia="Times New Roman" w:hAnsi="Helvetica" w:cs="Times New Roman"/>
          <w:b/>
          <w:bCs/>
          <w:sz w:val="20"/>
          <w:szCs w:val="20"/>
        </w:rPr>
        <w:lastRenderedPageBreak/>
        <w:t>Fig 3. Donor relatives’ own standpoints on organ donation before and after having lost a family member who donated organs.</w:t>
      </w:r>
    </w:p>
    <w:p w14:paraId="323A9E55" w14:textId="77777777" w:rsidR="000E4BD6" w:rsidRPr="000E4BD6" w:rsidRDefault="000E4BD6" w:rsidP="000E4BD6">
      <w:pPr>
        <w:shd w:val="clear" w:color="auto" w:fill="EFEFEF"/>
        <w:spacing w:line="270" w:lineRule="atLeast"/>
        <w:rPr>
          <w:rFonts w:ascii="inherit" w:eastAsia="Times New Roman" w:hAnsi="inherit" w:cs="Times New Roman"/>
          <w:sz w:val="20"/>
          <w:szCs w:val="20"/>
        </w:rPr>
      </w:pPr>
      <w:hyperlink r:id="rId73" w:history="1">
        <w:r w:rsidRPr="000E4BD6">
          <w:rPr>
            <w:rFonts w:ascii="inherit" w:eastAsia="Times New Roman" w:hAnsi="inherit" w:cs="Times New Roman"/>
            <w:color w:val="3E0577"/>
            <w:sz w:val="20"/>
            <w:szCs w:val="20"/>
            <w:u w:val="single"/>
          </w:rPr>
          <w:t>https://doi.org/10.1371/journal.pone.0202544.g003</w:t>
        </w:r>
      </w:hyperlink>
    </w:p>
    <w:p w14:paraId="0DD8F035" w14:textId="77777777" w:rsidR="000E4BD6" w:rsidRPr="000E4BD6" w:rsidRDefault="000E4BD6" w:rsidP="000E4BD6">
      <w:pPr>
        <w:spacing w:after="270" w:line="270" w:lineRule="atLeast"/>
        <w:outlineLvl w:val="1"/>
        <w:rPr>
          <w:rFonts w:ascii="Helvetica" w:eastAsia="Times New Roman" w:hAnsi="Helvetica" w:cs="Times New Roman"/>
          <w:color w:val="202020"/>
          <w:sz w:val="36"/>
          <w:szCs w:val="36"/>
        </w:rPr>
      </w:pPr>
      <w:bookmarkStart w:id="65" w:name="sec021"/>
      <w:bookmarkEnd w:id="65"/>
      <w:r w:rsidRPr="000E4BD6">
        <w:rPr>
          <w:rFonts w:ascii="Helvetica" w:eastAsia="Times New Roman" w:hAnsi="Helvetica" w:cs="Times New Roman"/>
          <w:color w:val="202020"/>
          <w:sz w:val="36"/>
          <w:szCs w:val="36"/>
        </w:rPr>
        <w:t>Discussion</w:t>
      </w:r>
    </w:p>
    <w:p w14:paraId="5683E61D" w14:textId="77777777" w:rsidR="000E4BD6" w:rsidRPr="000E4BD6" w:rsidRDefault="000E4BD6" w:rsidP="000E4BD6">
      <w:pPr>
        <w:spacing w:after="270" w:line="270" w:lineRule="atLeast"/>
        <w:rPr>
          <w:rFonts w:ascii="inherit" w:eastAsia="Times New Roman" w:hAnsi="inherit" w:cs="Times New Roman"/>
          <w:sz w:val="20"/>
          <w:szCs w:val="20"/>
        </w:rPr>
      </w:pPr>
      <w:bookmarkStart w:id="66" w:name="article1.body1.sec4.p1"/>
      <w:bookmarkEnd w:id="66"/>
      <w:r w:rsidRPr="000E4BD6">
        <w:rPr>
          <w:rFonts w:ascii="inherit" w:eastAsia="Times New Roman" w:hAnsi="inherit" w:cs="Times New Roman"/>
          <w:sz w:val="20"/>
          <w:szCs w:val="20"/>
        </w:rPr>
        <w:t>Donor relatives represent a unique source of information about the acceptance of the medical interventions necessary to enable donation. Therefore, this study explores the relatives’ experiences of the interventions enabling organ donation. Several studies are published regarding various aspects of donor relatives’ experiences [</w:t>
      </w:r>
      <w:hyperlink r:id="rId74" w:anchor="pone.0202544.ref019" w:history="1">
        <w:r w:rsidRPr="000E4BD6">
          <w:rPr>
            <w:rFonts w:ascii="inherit" w:eastAsia="Times New Roman" w:hAnsi="inherit" w:cs="Times New Roman"/>
            <w:color w:val="3E0577"/>
            <w:sz w:val="20"/>
            <w:szCs w:val="20"/>
            <w:u w:val="single"/>
          </w:rPr>
          <w:t>19</w:t>
        </w:r>
      </w:hyperlink>
      <w:r w:rsidRPr="000E4BD6">
        <w:rPr>
          <w:rFonts w:ascii="inherit" w:eastAsia="Times New Roman" w:hAnsi="inherit" w:cs="Times New Roman"/>
          <w:sz w:val="20"/>
          <w:szCs w:val="20"/>
        </w:rPr>
        <w:t>–</w:t>
      </w:r>
      <w:hyperlink r:id="rId75" w:anchor="pone.0202544.ref022" w:history="1">
        <w:r w:rsidRPr="000E4BD6">
          <w:rPr>
            <w:rFonts w:ascii="inherit" w:eastAsia="Times New Roman" w:hAnsi="inherit" w:cs="Times New Roman"/>
            <w:color w:val="3E0577"/>
            <w:sz w:val="20"/>
            <w:szCs w:val="20"/>
            <w:u w:val="single"/>
          </w:rPr>
          <w:t>22</w:t>
        </w:r>
      </w:hyperlink>
      <w:r w:rsidRPr="000E4BD6">
        <w:rPr>
          <w:rFonts w:ascii="inherit" w:eastAsia="Times New Roman" w:hAnsi="inherit" w:cs="Times New Roman"/>
          <w:sz w:val="20"/>
          <w:szCs w:val="20"/>
        </w:rPr>
        <w:t>], but, to our knowledge, none have focused specifically on relatives’ experiences of the medical interventions enabling organ donation. Could these medical interventions be considered respectful, and being in the best interests of the patient, although the patient him/herself doesn’t benefit medically from it? By exploring different aspects of the relatives’ experiences and understanding, we aimed at widening our knowledge on the transition from life-sustaining treatment to organ-preserving interventions.</w:t>
      </w:r>
    </w:p>
    <w:p w14:paraId="1D1FBD9B" w14:textId="77777777" w:rsidR="000E4BD6" w:rsidRPr="000E4BD6" w:rsidRDefault="000E4BD6" w:rsidP="000E4BD6">
      <w:pPr>
        <w:spacing w:after="270" w:line="270" w:lineRule="atLeast"/>
        <w:rPr>
          <w:rFonts w:ascii="inherit" w:eastAsia="Times New Roman" w:hAnsi="inherit" w:cs="Times New Roman"/>
          <w:sz w:val="20"/>
          <w:szCs w:val="20"/>
        </w:rPr>
      </w:pPr>
      <w:bookmarkStart w:id="67" w:name="article1.body1.sec4.p2"/>
      <w:bookmarkEnd w:id="67"/>
      <w:r w:rsidRPr="000E4BD6">
        <w:rPr>
          <w:rFonts w:ascii="inherit" w:eastAsia="Times New Roman" w:hAnsi="inherit" w:cs="Times New Roman"/>
          <w:sz w:val="20"/>
          <w:szCs w:val="20"/>
        </w:rPr>
        <w:t>The trust in the medical health care in general as well as the trust in the end-of-life care, is most likely an important factor in how the donor relatives regard the necessary interventions provided during the donation process [</w:t>
      </w:r>
      <w:hyperlink r:id="rId76" w:anchor="pone.0202544.ref007" w:history="1">
        <w:r w:rsidRPr="000E4BD6">
          <w:rPr>
            <w:rFonts w:ascii="inherit" w:eastAsia="Times New Roman" w:hAnsi="inherit" w:cs="Times New Roman"/>
            <w:color w:val="3E0577"/>
            <w:sz w:val="20"/>
            <w:szCs w:val="20"/>
            <w:u w:val="single"/>
          </w:rPr>
          <w:t>7</w:t>
        </w:r>
      </w:hyperlink>
      <w:r w:rsidRPr="000E4BD6">
        <w:rPr>
          <w:rFonts w:ascii="inherit" w:eastAsia="Times New Roman" w:hAnsi="inherit" w:cs="Times New Roman"/>
          <w:sz w:val="20"/>
          <w:szCs w:val="20"/>
        </w:rPr>
        <w:t>, </w:t>
      </w:r>
      <w:hyperlink r:id="rId77" w:anchor="pone.0202544.ref022" w:history="1">
        <w:r w:rsidRPr="000E4BD6">
          <w:rPr>
            <w:rFonts w:ascii="inherit" w:eastAsia="Times New Roman" w:hAnsi="inherit" w:cs="Times New Roman"/>
            <w:color w:val="3E0577"/>
            <w:sz w:val="20"/>
            <w:szCs w:val="20"/>
            <w:u w:val="single"/>
          </w:rPr>
          <w:t>22</w:t>
        </w:r>
      </w:hyperlink>
      <w:r w:rsidRPr="000E4BD6">
        <w:rPr>
          <w:rFonts w:ascii="inherit" w:eastAsia="Times New Roman" w:hAnsi="inherit" w:cs="Times New Roman"/>
          <w:sz w:val="20"/>
          <w:szCs w:val="20"/>
        </w:rPr>
        <w:t xml:space="preserve">]. In this study, the donor relatives’ trust in the medical care given during the dying and donation process has proven to be high. Most of the relatives find that the staff did everything possible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save their family member, and there was a gradual </w:t>
      </w:r>
      <w:proofErr w:type="spellStart"/>
      <w:r w:rsidRPr="000E4BD6">
        <w:rPr>
          <w:rFonts w:ascii="inherit" w:eastAsia="Times New Roman" w:hAnsi="inherit" w:cs="Times New Roman"/>
          <w:sz w:val="20"/>
          <w:szCs w:val="20"/>
        </w:rPr>
        <w:t>realisation</w:t>
      </w:r>
      <w:proofErr w:type="spellEnd"/>
      <w:r w:rsidRPr="000E4BD6">
        <w:rPr>
          <w:rFonts w:ascii="inherit" w:eastAsia="Times New Roman" w:hAnsi="inherit" w:cs="Times New Roman"/>
          <w:sz w:val="20"/>
          <w:szCs w:val="20"/>
        </w:rPr>
        <w:t xml:space="preserve"> that nothing more could be done to save their family member’s life. Only three relatives expressed doubts regarding the medical interventions given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enable organ donation. Nevertheless, the results indicate that there is a need for a greater transparency regarding several steps during the donation process, such as: brain death; the function of the ventilator after death; the purpose with the treatment when it is no longer intending to save the patient’s own life but to help the recipients of the organs; and the donor operation. Those areas will be discussed below.</w:t>
      </w:r>
    </w:p>
    <w:p w14:paraId="65B99954"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68" w:name="sec022"/>
      <w:bookmarkEnd w:id="68"/>
      <w:r w:rsidRPr="000E4BD6">
        <w:rPr>
          <w:rFonts w:ascii="Helvetica" w:eastAsia="Times New Roman" w:hAnsi="Helvetica" w:cs="Times New Roman"/>
          <w:b/>
          <w:bCs/>
          <w:color w:val="202020"/>
          <w:sz w:val="27"/>
          <w:szCs w:val="27"/>
        </w:rPr>
        <w:t>Donor relatives’ confusion about the actual time of death</w:t>
      </w:r>
    </w:p>
    <w:p w14:paraId="1C3C2A4C" w14:textId="77777777" w:rsidR="000E4BD6" w:rsidRPr="000E4BD6" w:rsidRDefault="000E4BD6" w:rsidP="000E4BD6">
      <w:pPr>
        <w:spacing w:after="270" w:line="270" w:lineRule="atLeast"/>
        <w:rPr>
          <w:rFonts w:ascii="inherit" w:eastAsia="Times New Roman" w:hAnsi="inherit" w:cs="Times New Roman"/>
          <w:sz w:val="20"/>
          <w:szCs w:val="20"/>
        </w:rPr>
      </w:pPr>
      <w:bookmarkStart w:id="69" w:name="article1.body1.sec4.sec1.p1"/>
      <w:bookmarkEnd w:id="69"/>
      <w:r w:rsidRPr="000E4BD6">
        <w:rPr>
          <w:rFonts w:ascii="inherit" w:eastAsia="Times New Roman" w:hAnsi="inherit" w:cs="Times New Roman"/>
          <w:sz w:val="20"/>
          <w:szCs w:val="20"/>
        </w:rPr>
        <w:t>The actual time of death of the family member was unclear to many donor relatives. One contributing factors to this confusion is most likely that the staff sometimes talked to the dead patient as if the patient was still alive, and that the staff did not use the term ‘dead’ when communicating with the donor relatives. Furthermore, some relatives were not formally informed of the time of death until they came back to the hospital after the donor operation. This underlines the importance of the concept of brain death becoming an accepted and integrated part of the ICU staff’s verbal and non-verbal communication. However, recent studies show that some ICU staff still lack trust in the concept of brain death and the clinical procedures used to determine death [</w:t>
      </w:r>
      <w:hyperlink r:id="rId78" w:anchor="pone.0202544.ref023" w:history="1">
        <w:r w:rsidRPr="000E4BD6">
          <w:rPr>
            <w:rFonts w:ascii="inherit" w:eastAsia="Times New Roman" w:hAnsi="inherit" w:cs="Times New Roman"/>
            <w:color w:val="3E0577"/>
            <w:sz w:val="20"/>
            <w:szCs w:val="20"/>
            <w:u w:val="single"/>
          </w:rPr>
          <w:t>23</w:t>
        </w:r>
      </w:hyperlink>
      <w:r w:rsidRPr="000E4BD6">
        <w:rPr>
          <w:rFonts w:ascii="inherit" w:eastAsia="Times New Roman" w:hAnsi="inherit" w:cs="Times New Roman"/>
          <w:sz w:val="20"/>
          <w:szCs w:val="20"/>
        </w:rPr>
        <w:t>–</w:t>
      </w:r>
      <w:hyperlink r:id="rId79" w:anchor="pone.0202544.ref029" w:history="1">
        <w:r w:rsidRPr="000E4BD6">
          <w:rPr>
            <w:rFonts w:ascii="inherit" w:eastAsia="Times New Roman" w:hAnsi="inherit" w:cs="Times New Roman"/>
            <w:color w:val="3E0577"/>
            <w:sz w:val="20"/>
            <w:szCs w:val="20"/>
            <w:u w:val="single"/>
          </w:rPr>
          <w:t>29</w:t>
        </w:r>
      </w:hyperlink>
      <w:r w:rsidRPr="000E4BD6">
        <w:rPr>
          <w:rFonts w:ascii="inherit" w:eastAsia="Times New Roman" w:hAnsi="inherit" w:cs="Times New Roman"/>
          <w:sz w:val="20"/>
          <w:szCs w:val="20"/>
        </w:rPr>
        <w:t>].</w:t>
      </w:r>
    </w:p>
    <w:p w14:paraId="4B2F65F9" w14:textId="77777777" w:rsidR="000E4BD6" w:rsidRPr="000E4BD6" w:rsidRDefault="000E4BD6" w:rsidP="000E4BD6">
      <w:pPr>
        <w:spacing w:line="270" w:lineRule="atLeast"/>
        <w:rPr>
          <w:rFonts w:ascii="inherit" w:eastAsia="Times New Roman" w:hAnsi="inherit" w:cs="Times New Roman"/>
          <w:sz w:val="20"/>
          <w:szCs w:val="20"/>
        </w:rPr>
      </w:pPr>
      <w:bookmarkStart w:id="70" w:name="article1.body1.sec4.sec1.p2"/>
      <w:bookmarkEnd w:id="70"/>
      <w:r w:rsidRPr="000E4BD6">
        <w:rPr>
          <w:rFonts w:ascii="inherit" w:eastAsia="Times New Roman" w:hAnsi="inherit" w:cs="Times New Roman"/>
          <w:sz w:val="20"/>
          <w:szCs w:val="20"/>
        </w:rPr>
        <w:t>The staff most likely contributed to the relatives’ vague ideas concerning the time of death which is quite often conveyed in the interviews. This is also supported by studies conducted by others, which point out that ICU staff do feel uneasy and do lack verbal clarity when caring for donor relatives during the process of dying and donation [</w:t>
      </w:r>
      <w:hyperlink r:id="rId80" w:anchor="pone.0202544.ref027" w:history="1">
        <w:r w:rsidRPr="000E4BD6">
          <w:rPr>
            <w:rFonts w:ascii="inherit" w:eastAsia="Times New Roman" w:hAnsi="inherit" w:cs="Times New Roman"/>
            <w:color w:val="3E0577"/>
            <w:sz w:val="20"/>
            <w:szCs w:val="20"/>
            <w:u w:val="single"/>
          </w:rPr>
          <w:t>27</w:t>
        </w:r>
      </w:hyperlink>
      <w:r w:rsidRPr="000E4BD6">
        <w:rPr>
          <w:rFonts w:ascii="inherit" w:eastAsia="Times New Roman" w:hAnsi="inherit" w:cs="Times New Roman"/>
          <w:sz w:val="20"/>
          <w:szCs w:val="20"/>
        </w:rPr>
        <w:t>, </w:t>
      </w:r>
      <w:hyperlink r:id="rId81" w:anchor="pone.0202544.ref030" w:history="1">
        <w:r w:rsidRPr="000E4BD6">
          <w:rPr>
            <w:rFonts w:ascii="inherit" w:eastAsia="Times New Roman" w:hAnsi="inherit" w:cs="Times New Roman"/>
            <w:color w:val="3E0577"/>
            <w:sz w:val="20"/>
            <w:szCs w:val="20"/>
            <w:u w:val="single"/>
          </w:rPr>
          <w:t>30</w:t>
        </w:r>
      </w:hyperlink>
      <w:r w:rsidRPr="000E4BD6">
        <w:rPr>
          <w:rFonts w:ascii="inherit" w:eastAsia="Times New Roman" w:hAnsi="inherit" w:cs="Times New Roman"/>
          <w:sz w:val="20"/>
          <w:szCs w:val="20"/>
        </w:rPr>
        <w:t>–</w:t>
      </w:r>
      <w:hyperlink r:id="rId82" w:anchor="pone.0202544.ref032" w:history="1">
        <w:r w:rsidRPr="000E4BD6">
          <w:rPr>
            <w:rFonts w:ascii="inherit" w:eastAsia="Times New Roman" w:hAnsi="inherit" w:cs="Times New Roman"/>
            <w:color w:val="3E0577"/>
            <w:sz w:val="20"/>
            <w:szCs w:val="20"/>
            <w:u w:val="single"/>
          </w:rPr>
          <w:t>32</w:t>
        </w:r>
      </w:hyperlink>
      <w:r w:rsidRPr="000E4BD6">
        <w:rPr>
          <w:rFonts w:ascii="inherit" w:eastAsia="Times New Roman" w:hAnsi="inherit" w:cs="Times New Roman"/>
          <w:sz w:val="20"/>
          <w:szCs w:val="20"/>
        </w:rPr>
        <w:t xml:space="preserve">]. The donor relatives’ confusion about the time of death could potentially </w:t>
      </w:r>
      <w:proofErr w:type="spellStart"/>
      <w:r w:rsidRPr="000E4BD6">
        <w:rPr>
          <w:rFonts w:ascii="inherit" w:eastAsia="Times New Roman" w:hAnsi="inherit" w:cs="Times New Roman"/>
          <w:sz w:val="20"/>
          <w:szCs w:val="20"/>
        </w:rPr>
        <w:t>jeopardise</w:t>
      </w:r>
      <w:proofErr w:type="spellEnd"/>
      <w:r w:rsidRPr="000E4BD6">
        <w:rPr>
          <w:rFonts w:ascii="inherit" w:eastAsia="Times New Roman" w:hAnsi="inherit" w:cs="Times New Roman"/>
          <w:sz w:val="20"/>
          <w:szCs w:val="20"/>
        </w:rPr>
        <w:t xml:space="preserve"> the trust in the procedures necessary to make organ donation possible. However, only one relative in our study expressed explicit doubt about the validity of the way that the physician declared the family member brain dead. Yet, three relatives in our study believed that the family member was still alive at the actual donor operation and died during the operation; this could potentially cause an immense amount of discomfort for the donor relatives. Fortunately, this does not seem to be the case for the relatives in this study, as they have a high degree of confidence in the general medical care and in the procedures surrounding the donor operation. </w:t>
      </w:r>
      <w:r w:rsidRPr="000E4BD6">
        <w:rPr>
          <w:rFonts w:ascii="inherit" w:eastAsia="Times New Roman" w:hAnsi="inherit" w:cs="Times New Roman"/>
          <w:sz w:val="20"/>
          <w:szCs w:val="20"/>
        </w:rPr>
        <w:lastRenderedPageBreak/>
        <w:t>When describing death under these circumstances the staff, however, has to be unambiguous and extra thorough to ensure that the relatives truly understand that the family member is dead [</w:t>
      </w:r>
      <w:hyperlink r:id="rId83" w:anchor="pone.0202544.ref019" w:history="1">
        <w:r w:rsidRPr="000E4BD6">
          <w:rPr>
            <w:rFonts w:ascii="inherit" w:eastAsia="Times New Roman" w:hAnsi="inherit" w:cs="Times New Roman"/>
            <w:color w:val="3E0577"/>
            <w:sz w:val="20"/>
            <w:szCs w:val="20"/>
            <w:u w:val="single"/>
          </w:rPr>
          <w:t>19</w:t>
        </w:r>
      </w:hyperlink>
      <w:r w:rsidRPr="000E4BD6">
        <w:rPr>
          <w:rFonts w:ascii="inherit" w:eastAsia="Times New Roman" w:hAnsi="inherit" w:cs="Times New Roman"/>
          <w:sz w:val="20"/>
          <w:szCs w:val="20"/>
        </w:rPr>
        <w:t>, </w:t>
      </w:r>
      <w:hyperlink r:id="rId84" w:anchor="pone.0202544.ref021" w:history="1">
        <w:r w:rsidRPr="000E4BD6">
          <w:rPr>
            <w:rFonts w:ascii="inherit" w:eastAsia="Times New Roman" w:hAnsi="inherit" w:cs="Times New Roman"/>
            <w:color w:val="3E0577"/>
            <w:sz w:val="20"/>
            <w:szCs w:val="20"/>
            <w:u w:val="single"/>
          </w:rPr>
          <w:t>21</w:t>
        </w:r>
      </w:hyperlink>
      <w:r w:rsidRPr="000E4BD6">
        <w:rPr>
          <w:rFonts w:ascii="inherit" w:eastAsia="Times New Roman" w:hAnsi="inherit" w:cs="Times New Roman"/>
          <w:sz w:val="20"/>
          <w:szCs w:val="20"/>
        </w:rPr>
        <w:t>]. Moreover, when a patient is dead, it is important that the staff changes its approach to the patient, without compromising dignity and respect [</w:t>
      </w:r>
      <w:hyperlink r:id="rId85" w:anchor="pone.0202544.ref023" w:history="1">
        <w:r w:rsidRPr="000E4BD6">
          <w:rPr>
            <w:rFonts w:ascii="inherit" w:eastAsia="Times New Roman" w:hAnsi="inherit" w:cs="Times New Roman"/>
            <w:color w:val="3E0577"/>
            <w:sz w:val="20"/>
            <w:szCs w:val="20"/>
            <w:u w:val="single"/>
          </w:rPr>
          <w:t>23</w:t>
        </w:r>
      </w:hyperlink>
      <w:r w:rsidRPr="000E4BD6">
        <w:rPr>
          <w:rFonts w:ascii="inherit" w:eastAsia="Times New Roman" w:hAnsi="inherit" w:cs="Times New Roman"/>
          <w:sz w:val="20"/>
          <w:szCs w:val="20"/>
        </w:rPr>
        <w:t>–</w:t>
      </w:r>
      <w:hyperlink r:id="rId86" w:anchor="pone.0202544.ref029" w:history="1">
        <w:r w:rsidRPr="000E4BD6">
          <w:rPr>
            <w:rFonts w:ascii="inherit" w:eastAsia="Times New Roman" w:hAnsi="inherit" w:cs="Times New Roman"/>
            <w:color w:val="3E0577"/>
            <w:sz w:val="20"/>
            <w:szCs w:val="20"/>
            <w:u w:val="single"/>
          </w:rPr>
          <w:t>29</w:t>
        </w:r>
      </w:hyperlink>
      <w:r w:rsidRPr="000E4BD6">
        <w:rPr>
          <w:rFonts w:ascii="inherit" w:eastAsia="Times New Roman" w:hAnsi="inherit" w:cs="Times New Roman"/>
          <w:sz w:val="20"/>
          <w:szCs w:val="20"/>
        </w:rPr>
        <w:t>]. A person cannot be only partially dead, he is either dead or alive, and the staff needs to make sure that they act and express themselves in accordance with the situation.</w:t>
      </w:r>
    </w:p>
    <w:p w14:paraId="7467DC6B"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71" w:name="sec023"/>
      <w:bookmarkEnd w:id="71"/>
      <w:r w:rsidRPr="000E4BD6">
        <w:rPr>
          <w:rFonts w:ascii="Helvetica" w:eastAsia="Times New Roman" w:hAnsi="Helvetica" w:cs="Times New Roman"/>
          <w:b/>
          <w:bCs/>
          <w:color w:val="202020"/>
          <w:sz w:val="27"/>
          <w:szCs w:val="27"/>
        </w:rPr>
        <w:t>Donor relatives’ difficulties to distinguish between the medical treatment aiming at survival and the interventions aiming at enabling organ donation</w:t>
      </w:r>
    </w:p>
    <w:p w14:paraId="4F7FE257" w14:textId="77777777" w:rsidR="000E4BD6" w:rsidRPr="000E4BD6" w:rsidRDefault="000E4BD6" w:rsidP="000E4BD6">
      <w:pPr>
        <w:spacing w:after="270" w:line="270" w:lineRule="atLeast"/>
        <w:rPr>
          <w:rFonts w:ascii="inherit" w:eastAsia="Times New Roman" w:hAnsi="inherit" w:cs="Times New Roman"/>
          <w:sz w:val="20"/>
          <w:szCs w:val="20"/>
        </w:rPr>
      </w:pPr>
      <w:bookmarkStart w:id="72" w:name="article1.body1.sec4.sec2.p1"/>
      <w:bookmarkEnd w:id="72"/>
      <w:proofErr w:type="gramStart"/>
      <w:r w:rsidRPr="000E4BD6">
        <w:rPr>
          <w:rFonts w:ascii="inherit" w:eastAsia="Times New Roman" w:hAnsi="inherit" w:cs="Times New Roman"/>
          <w:sz w:val="20"/>
          <w:szCs w:val="20"/>
        </w:rPr>
        <w:t>In spite of</w:t>
      </w:r>
      <w:proofErr w:type="gramEnd"/>
      <w:r w:rsidRPr="000E4BD6">
        <w:rPr>
          <w:rFonts w:ascii="inherit" w:eastAsia="Times New Roman" w:hAnsi="inherit" w:cs="Times New Roman"/>
          <w:sz w:val="20"/>
          <w:szCs w:val="20"/>
        </w:rPr>
        <w:t xml:space="preserve"> the confusion about the exact time of death, it seems that crucial to the relatives’ accepting the medical procedures surrounding the organ donation was the </w:t>
      </w:r>
      <w:proofErr w:type="spellStart"/>
      <w:r w:rsidRPr="000E4BD6">
        <w:rPr>
          <w:rFonts w:ascii="inherit" w:eastAsia="Times New Roman" w:hAnsi="inherit" w:cs="Times New Roman"/>
          <w:sz w:val="20"/>
          <w:szCs w:val="20"/>
        </w:rPr>
        <w:t>realisation</w:t>
      </w:r>
      <w:proofErr w:type="spellEnd"/>
      <w:r w:rsidRPr="000E4BD6">
        <w:rPr>
          <w:rFonts w:ascii="inherit" w:eastAsia="Times New Roman" w:hAnsi="inherit" w:cs="Times New Roman"/>
          <w:sz w:val="20"/>
          <w:szCs w:val="20"/>
        </w:rPr>
        <w:t xml:space="preserve"> that there was no hope for recovery, and that the death of their family member was imminent, regardless of the medical treatment given. The ventilator treatment appears to be the most obvious medical treatment provided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enable organ donation, and the purpose of the ventilator was quite often understood correctly, but sometimes the ventilator itself contributed to the confusion about the time of death. This as the dead patient </w:t>
      </w:r>
      <w:proofErr w:type="gramStart"/>
      <w:r w:rsidRPr="000E4BD6">
        <w:rPr>
          <w:rFonts w:ascii="inherit" w:eastAsia="Times New Roman" w:hAnsi="inherit" w:cs="Times New Roman"/>
          <w:sz w:val="20"/>
          <w:szCs w:val="20"/>
        </w:rPr>
        <w:t>actually looked</w:t>
      </w:r>
      <w:proofErr w:type="gramEnd"/>
      <w:r w:rsidRPr="000E4BD6">
        <w:rPr>
          <w:rFonts w:ascii="inherit" w:eastAsia="Times New Roman" w:hAnsi="inherit" w:cs="Times New Roman"/>
          <w:sz w:val="20"/>
          <w:szCs w:val="20"/>
        </w:rPr>
        <w:t xml:space="preserve"> alive even after death.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make it easier for the donor relatives to grasp the fact of death under these circumstances, and in order for them to be aware of and comfortable with the donation procedures, the function of the ventilator needs to be thoroughly explained.</w:t>
      </w:r>
    </w:p>
    <w:p w14:paraId="781B0BFA" w14:textId="77777777" w:rsidR="000E4BD6" w:rsidRPr="000E4BD6" w:rsidRDefault="000E4BD6" w:rsidP="000E4BD6">
      <w:pPr>
        <w:spacing w:after="270" w:line="270" w:lineRule="atLeast"/>
        <w:rPr>
          <w:rFonts w:ascii="inherit" w:eastAsia="Times New Roman" w:hAnsi="inherit" w:cs="Times New Roman"/>
          <w:sz w:val="20"/>
          <w:szCs w:val="20"/>
        </w:rPr>
      </w:pPr>
      <w:bookmarkStart w:id="73" w:name="article1.body1.sec4.sec2.p2"/>
      <w:bookmarkEnd w:id="73"/>
      <w:r w:rsidRPr="000E4BD6">
        <w:rPr>
          <w:rFonts w:ascii="inherit" w:eastAsia="Times New Roman" w:hAnsi="inherit" w:cs="Times New Roman"/>
          <w:sz w:val="20"/>
          <w:szCs w:val="20"/>
        </w:rPr>
        <w:t xml:space="preserve">Our analysis indicates that the confusion about the time of death also made it hard for the donor relatives to distinguish what medical treatment that was given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save the patient and what interventions that were given in order to maintain a high quality of organs. If this transition of care isn’t clearly defined, the staff may hesitate to be open about the intention with the provided interventions. There are also studies indicating that it is perceived as challenging to provide these interventions and that it sometimes causes discomfort for the staff [</w:t>
      </w:r>
      <w:hyperlink r:id="rId87" w:anchor="pone.0202544.ref030" w:history="1">
        <w:r w:rsidRPr="000E4BD6">
          <w:rPr>
            <w:rFonts w:ascii="inherit" w:eastAsia="Times New Roman" w:hAnsi="inherit" w:cs="Times New Roman"/>
            <w:color w:val="3E0577"/>
            <w:sz w:val="20"/>
            <w:szCs w:val="20"/>
            <w:u w:val="single"/>
          </w:rPr>
          <w:t>30</w:t>
        </w:r>
      </w:hyperlink>
      <w:r w:rsidRPr="000E4BD6">
        <w:rPr>
          <w:rFonts w:ascii="inherit" w:eastAsia="Times New Roman" w:hAnsi="inherit" w:cs="Times New Roman"/>
          <w:sz w:val="20"/>
          <w:szCs w:val="20"/>
        </w:rPr>
        <w:t>, </w:t>
      </w:r>
      <w:hyperlink r:id="rId88" w:anchor="pone.0202544.ref033" w:history="1">
        <w:r w:rsidRPr="000E4BD6">
          <w:rPr>
            <w:rFonts w:ascii="inherit" w:eastAsia="Times New Roman" w:hAnsi="inherit" w:cs="Times New Roman"/>
            <w:color w:val="3E0577"/>
            <w:sz w:val="20"/>
            <w:szCs w:val="20"/>
            <w:u w:val="single"/>
          </w:rPr>
          <w:t>33</w:t>
        </w:r>
      </w:hyperlink>
      <w:r w:rsidRPr="000E4BD6">
        <w:rPr>
          <w:rFonts w:ascii="inherit" w:eastAsia="Times New Roman" w:hAnsi="inherit" w:cs="Times New Roman"/>
          <w:sz w:val="20"/>
          <w:szCs w:val="20"/>
        </w:rPr>
        <w:t xml:space="preserve">]. In our country, the fact that the patient’s intention regarding organ donation cannot be fully explored until death is confirmed, as the national donor registry cannot be accessed before death, is adding to the complexity of this situation. Furthermore, if organ donation was not a possibility, the life-sustaining treatment would be withdrawn and the fact that treatment instead needs to be prolonged to enable organ donation, is not clearly addressed in the current regulations. This is most likely also contributing to the staffs’ lack of transparency. Consequently, the interventions are seldom fully explained to the donor relatives. This may well contribute to the fact that the relatives in this study do not distinguish between what medical interventions that are aimed at organ preservation and what treatment that is provided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save their family member’s life. However, the vagueness of the medical interventions provided during this phase could potentially harm the trust for the care provided during the dying and donation process, as well as for the donation field in general. After death however, the regulations are clear: interventions enabling donation can then be prolonged for a maximum of 24 hours for medical and ethical reasons.</w:t>
      </w:r>
    </w:p>
    <w:p w14:paraId="40A776FF" w14:textId="77777777" w:rsidR="000E4BD6" w:rsidRPr="000E4BD6" w:rsidRDefault="000E4BD6" w:rsidP="000E4BD6">
      <w:pPr>
        <w:spacing w:after="270" w:line="270" w:lineRule="atLeast"/>
        <w:rPr>
          <w:rFonts w:ascii="inherit" w:eastAsia="Times New Roman" w:hAnsi="inherit" w:cs="Times New Roman"/>
          <w:sz w:val="20"/>
          <w:szCs w:val="20"/>
        </w:rPr>
      </w:pPr>
      <w:bookmarkStart w:id="74" w:name="article1.body1.sec4.sec2.p3"/>
      <w:bookmarkEnd w:id="74"/>
      <w:r w:rsidRPr="000E4BD6">
        <w:rPr>
          <w:rFonts w:ascii="inherit" w:eastAsia="Times New Roman" w:hAnsi="inherit" w:cs="Times New Roman"/>
          <w:sz w:val="20"/>
          <w:szCs w:val="20"/>
        </w:rPr>
        <w:t xml:space="preserve">We believe that the purpose of the interventions which are beneficial not to the patient but to the recipients of the organs only, ought to be open and transparent. Hence, both ICU staff and donor relatives would most likely benefit from the physician in charge openly stating the time point for when the patient is beyond </w:t>
      </w:r>
      <w:proofErr w:type="gramStart"/>
      <w:r w:rsidRPr="000E4BD6">
        <w:rPr>
          <w:rFonts w:ascii="inherit" w:eastAsia="Times New Roman" w:hAnsi="inherit" w:cs="Times New Roman"/>
          <w:sz w:val="20"/>
          <w:szCs w:val="20"/>
        </w:rPr>
        <w:t>saving;</w:t>
      </w:r>
      <w:proofErr w:type="gramEnd"/>
      <w:r w:rsidRPr="000E4BD6">
        <w:rPr>
          <w:rFonts w:ascii="inherit" w:eastAsia="Times New Roman" w:hAnsi="inherit" w:cs="Times New Roman"/>
          <w:sz w:val="20"/>
          <w:szCs w:val="20"/>
        </w:rPr>
        <w:t xml:space="preserve"> when the medical interventions therefore no longer are benefitting the patient. The basis for this crucial decision should then be clearly stated and communicated to the donor relatives. A logical consequence of this routine would then be that the staff describes the function of the ventilator and discusses with the donor relatives the following two possible </w:t>
      </w:r>
      <w:proofErr w:type="gramStart"/>
      <w:r w:rsidRPr="000E4BD6">
        <w:rPr>
          <w:rFonts w:ascii="inherit" w:eastAsia="Times New Roman" w:hAnsi="inherit" w:cs="Times New Roman"/>
          <w:sz w:val="20"/>
          <w:szCs w:val="20"/>
        </w:rPr>
        <w:t>scenarios;</w:t>
      </w:r>
      <w:proofErr w:type="gramEnd"/>
    </w:p>
    <w:p w14:paraId="738CF42B" w14:textId="77777777" w:rsidR="000E4BD6" w:rsidRPr="000E4BD6" w:rsidRDefault="000E4BD6" w:rsidP="000E4BD6">
      <w:pPr>
        <w:numPr>
          <w:ilvl w:val="0"/>
          <w:numId w:val="12"/>
        </w:numPr>
        <w:spacing w:after="135" w:line="240" w:lineRule="auto"/>
        <w:rPr>
          <w:rFonts w:ascii="inherit" w:eastAsia="Times New Roman" w:hAnsi="inherit" w:cs="Times New Roman"/>
          <w:sz w:val="24"/>
          <w:szCs w:val="24"/>
        </w:rPr>
      </w:pPr>
      <w:r w:rsidRPr="000E4BD6">
        <w:rPr>
          <w:rFonts w:ascii="inherit" w:eastAsia="Times New Roman" w:hAnsi="inherit" w:cs="Times New Roman"/>
          <w:sz w:val="24"/>
          <w:szCs w:val="24"/>
        </w:rPr>
        <w:lastRenderedPageBreak/>
        <w:t xml:space="preserve">Prolonging, for a reasonable length of time, the </w:t>
      </w:r>
      <w:proofErr w:type="gramStart"/>
      <w:r w:rsidRPr="000E4BD6">
        <w:rPr>
          <w:rFonts w:ascii="inherit" w:eastAsia="Times New Roman" w:hAnsi="inherit" w:cs="Times New Roman"/>
          <w:sz w:val="24"/>
          <w:szCs w:val="24"/>
        </w:rPr>
        <w:t>ventilator</w:t>
      </w:r>
      <w:proofErr w:type="gramEnd"/>
      <w:r w:rsidRPr="000E4BD6">
        <w:rPr>
          <w:rFonts w:ascii="inherit" w:eastAsia="Times New Roman" w:hAnsi="inherit" w:cs="Times New Roman"/>
          <w:sz w:val="24"/>
          <w:szCs w:val="24"/>
        </w:rPr>
        <w:t xml:space="preserve"> and organ-preserving interventions with the sole purpose of making organ donation possible, while awaiting the occurrence of brain death, and after that investigating the patient’s willingness to donate.</w:t>
      </w:r>
    </w:p>
    <w:p w14:paraId="0180062B" w14:textId="77777777" w:rsidR="000E4BD6" w:rsidRPr="000E4BD6" w:rsidRDefault="000E4BD6" w:rsidP="000E4BD6">
      <w:pPr>
        <w:numPr>
          <w:ilvl w:val="0"/>
          <w:numId w:val="12"/>
        </w:numPr>
        <w:spacing w:after="135" w:line="240" w:lineRule="auto"/>
        <w:rPr>
          <w:rFonts w:ascii="inherit" w:eastAsia="Times New Roman" w:hAnsi="inherit" w:cs="Times New Roman"/>
          <w:sz w:val="24"/>
          <w:szCs w:val="24"/>
        </w:rPr>
      </w:pPr>
      <w:r w:rsidRPr="000E4BD6">
        <w:rPr>
          <w:rFonts w:ascii="inherit" w:eastAsia="Times New Roman" w:hAnsi="inherit" w:cs="Times New Roman"/>
          <w:sz w:val="24"/>
          <w:szCs w:val="24"/>
        </w:rPr>
        <w:t xml:space="preserve">Withdrawing the ventilator treatment and all futile life-sustaining </w:t>
      </w:r>
      <w:proofErr w:type="gramStart"/>
      <w:r w:rsidRPr="000E4BD6">
        <w:rPr>
          <w:rFonts w:ascii="inherit" w:eastAsia="Times New Roman" w:hAnsi="inherit" w:cs="Times New Roman"/>
          <w:sz w:val="24"/>
          <w:szCs w:val="24"/>
        </w:rPr>
        <w:t>care, and</w:t>
      </w:r>
      <w:proofErr w:type="gramEnd"/>
      <w:r w:rsidRPr="000E4BD6">
        <w:rPr>
          <w:rFonts w:ascii="inherit" w:eastAsia="Times New Roman" w:hAnsi="inherit" w:cs="Times New Roman"/>
          <w:sz w:val="24"/>
          <w:szCs w:val="24"/>
        </w:rPr>
        <w:t xml:space="preserve"> providing instead palliative care making the patient as comfortable as possible during the dying process.</w:t>
      </w:r>
    </w:p>
    <w:p w14:paraId="27794C81" w14:textId="77777777" w:rsidR="000E4BD6" w:rsidRPr="000E4BD6" w:rsidRDefault="000E4BD6" w:rsidP="000E4BD6">
      <w:pPr>
        <w:spacing w:after="270" w:line="270" w:lineRule="atLeast"/>
        <w:rPr>
          <w:rFonts w:ascii="inherit" w:eastAsia="Times New Roman" w:hAnsi="inherit" w:cs="Times New Roman"/>
          <w:sz w:val="20"/>
          <w:szCs w:val="20"/>
        </w:rPr>
      </w:pPr>
      <w:bookmarkStart w:id="75" w:name="article1.body1.sec4.sec2.p4"/>
      <w:bookmarkEnd w:id="75"/>
      <w:r w:rsidRPr="000E4BD6">
        <w:rPr>
          <w:rFonts w:ascii="inherit" w:eastAsia="Times New Roman" w:hAnsi="inherit" w:cs="Times New Roman"/>
          <w:sz w:val="20"/>
          <w:szCs w:val="20"/>
        </w:rPr>
        <w:t>This would then clarify the purpose of the ventilator and the fact that there is no possibility for survival, with or without ventilator. However, there is a third, very logical, option which is already practiced in some countries [</w:t>
      </w:r>
      <w:hyperlink r:id="rId89" w:anchor="pone.0202544.ref002" w:history="1">
        <w:r w:rsidRPr="000E4BD6">
          <w:rPr>
            <w:rFonts w:ascii="inherit" w:eastAsia="Times New Roman" w:hAnsi="inherit" w:cs="Times New Roman"/>
            <w:color w:val="3E0577"/>
            <w:sz w:val="20"/>
            <w:szCs w:val="20"/>
            <w:u w:val="single"/>
          </w:rPr>
          <w:t>2</w:t>
        </w:r>
      </w:hyperlink>
      <w:r w:rsidRPr="000E4BD6">
        <w:rPr>
          <w:rFonts w:ascii="inherit" w:eastAsia="Times New Roman" w:hAnsi="inherit" w:cs="Times New Roman"/>
          <w:sz w:val="20"/>
          <w:szCs w:val="20"/>
        </w:rPr>
        <w:t>, </w:t>
      </w:r>
      <w:hyperlink r:id="rId90" w:anchor="pone.0202544.ref003" w:history="1">
        <w:r w:rsidRPr="000E4BD6">
          <w:rPr>
            <w:rFonts w:ascii="inherit" w:eastAsia="Times New Roman" w:hAnsi="inherit" w:cs="Times New Roman"/>
            <w:color w:val="3E0577"/>
            <w:sz w:val="20"/>
            <w:szCs w:val="20"/>
            <w:u w:val="single"/>
          </w:rPr>
          <w:t>3</w:t>
        </w:r>
      </w:hyperlink>
      <w:r w:rsidRPr="000E4BD6">
        <w:rPr>
          <w:rFonts w:ascii="inherit" w:eastAsia="Times New Roman" w:hAnsi="inherit" w:cs="Times New Roman"/>
          <w:sz w:val="20"/>
          <w:szCs w:val="20"/>
        </w:rPr>
        <w:t>]. This option is to investigate the patient’s willingness to donate at the time point when there is no hope for survival, and to proceed in accordance with the patient’s wishes:</w:t>
      </w:r>
    </w:p>
    <w:p w14:paraId="7378C322" w14:textId="77777777" w:rsidR="000E4BD6" w:rsidRPr="000E4BD6" w:rsidRDefault="000E4BD6" w:rsidP="000E4BD6">
      <w:pPr>
        <w:numPr>
          <w:ilvl w:val="0"/>
          <w:numId w:val="13"/>
        </w:numPr>
        <w:spacing w:after="135" w:line="240" w:lineRule="auto"/>
        <w:rPr>
          <w:rFonts w:ascii="inherit" w:eastAsia="Times New Roman" w:hAnsi="inherit" w:cs="Times New Roman"/>
          <w:sz w:val="24"/>
          <w:szCs w:val="24"/>
        </w:rPr>
      </w:pPr>
      <w:r w:rsidRPr="000E4BD6">
        <w:rPr>
          <w:rFonts w:ascii="inherit" w:eastAsia="Times New Roman" w:hAnsi="inherit" w:cs="Times New Roman"/>
          <w:sz w:val="24"/>
          <w:szCs w:val="24"/>
        </w:rPr>
        <w:t>To prolong the organ-preserving interventions until brain death—for those willing to donate only.</w:t>
      </w:r>
    </w:p>
    <w:p w14:paraId="7AE2E59F" w14:textId="77777777" w:rsidR="000E4BD6" w:rsidRPr="000E4BD6" w:rsidRDefault="000E4BD6" w:rsidP="000E4BD6">
      <w:pPr>
        <w:numPr>
          <w:ilvl w:val="0"/>
          <w:numId w:val="13"/>
        </w:numPr>
        <w:spacing w:after="135" w:line="240" w:lineRule="auto"/>
        <w:rPr>
          <w:rFonts w:ascii="inherit" w:eastAsia="Times New Roman" w:hAnsi="inherit" w:cs="Times New Roman"/>
          <w:sz w:val="24"/>
          <w:szCs w:val="24"/>
        </w:rPr>
      </w:pPr>
      <w:r w:rsidRPr="000E4BD6">
        <w:rPr>
          <w:rFonts w:ascii="inherit" w:eastAsia="Times New Roman" w:hAnsi="inherit" w:cs="Times New Roman"/>
          <w:sz w:val="24"/>
          <w:szCs w:val="24"/>
        </w:rPr>
        <w:t>To withdraw all treatment for those not willing to donate—and instead to introduce palliative care making the patient as comfortable as possible during the dying process.</w:t>
      </w:r>
    </w:p>
    <w:p w14:paraId="6D900D81" w14:textId="77777777" w:rsidR="000E4BD6" w:rsidRPr="000E4BD6" w:rsidRDefault="000E4BD6" w:rsidP="000E4BD6">
      <w:pPr>
        <w:spacing w:line="270" w:lineRule="atLeast"/>
        <w:rPr>
          <w:rFonts w:ascii="inherit" w:eastAsia="Times New Roman" w:hAnsi="inherit" w:cs="Times New Roman"/>
          <w:sz w:val="20"/>
          <w:szCs w:val="20"/>
        </w:rPr>
      </w:pPr>
      <w:bookmarkStart w:id="76" w:name="article1.body1.sec4.sec2.p5"/>
      <w:bookmarkEnd w:id="76"/>
      <w:r w:rsidRPr="000E4BD6">
        <w:rPr>
          <w:rFonts w:ascii="inherit" w:eastAsia="Times New Roman" w:hAnsi="inherit" w:cs="Times New Roman"/>
          <w:sz w:val="20"/>
          <w:szCs w:val="20"/>
        </w:rPr>
        <w:t>When the donor relatives are approached with the above mentioned scenarios it is important that all medical staff use the same vocabulary, and that it is clear that there is no hope for survival either way, and that the intention with the prolonged interventions, or with the withdrawal of treatment, is to respect the dying person’s willingness/unwillingness to donate organs [</w:t>
      </w:r>
      <w:hyperlink r:id="rId91" w:anchor="pone.0202544.ref003" w:history="1">
        <w:r w:rsidRPr="000E4BD6">
          <w:rPr>
            <w:rFonts w:ascii="inherit" w:eastAsia="Times New Roman" w:hAnsi="inherit" w:cs="Times New Roman"/>
            <w:color w:val="3E0577"/>
            <w:sz w:val="20"/>
            <w:szCs w:val="20"/>
            <w:u w:val="single"/>
          </w:rPr>
          <w:t>3</w:t>
        </w:r>
      </w:hyperlink>
      <w:r w:rsidRPr="000E4BD6">
        <w:rPr>
          <w:rFonts w:ascii="inherit" w:eastAsia="Times New Roman" w:hAnsi="inherit" w:cs="Times New Roman"/>
          <w:sz w:val="20"/>
          <w:szCs w:val="20"/>
        </w:rPr>
        <w:t>, </w:t>
      </w:r>
      <w:hyperlink r:id="rId92" w:anchor="pone.0202544.ref034" w:history="1">
        <w:r w:rsidRPr="000E4BD6">
          <w:rPr>
            <w:rFonts w:ascii="inherit" w:eastAsia="Times New Roman" w:hAnsi="inherit" w:cs="Times New Roman"/>
            <w:color w:val="3E0577"/>
            <w:sz w:val="20"/>
            <w:szCs w:val="20"/>
            <w:u w:val="single"/>
          </w:rPr>
          <w:t>34</w:t>
        </w:r>
      </w:hyperlink>
      <w:r w:rsidRPr="000E4BD6">
        <w:rPr>
          <w:rFonts w:ascii="inherit" w:eastAsia="Times New Roman" w:hAnsi="inherit" w:cs="Times New Roman"/>
          <w:sz w:val="20"/>
          <w:szCs w:val="20"/>
        </w:rPr>
        <w:t>]. However, the fact that the donor registry in our country cannot be accessed until after death complicates the use of the two latter scenarios.</w:t>
      </w:r>
    </w:p>
    <w:p w14:paraId="4A62FABC"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77" w:name="sec024"/>
      <w:bookmarkEnd w:id="77"/>
      <w:r w:rsidRPr="000E4BD6">
        <w:rPr>
          <w:rFonts w:ascii="Helvetica" w:eastAsia="Times New Roman" w:hAnsi="Helvetica" w:cs="Times New Roman"/>
          <w:b/>
          <w:bCs/>
          <w:color w:val="202020"/>
          <w:sz w:val="27"/>
          <w:szCs w:val="27"/>
        </w:rPr>
        <w:t>What information is appropriate regarding the donor operation?</w:t>
      </w:r>
    </w:p>
    <w:p w14:paraId="5239D54A" w14:textId="77777777" w:rsidR="000E4BD6" w:rsidRPr="000E4BD6" w:rsidRDefault="000E4BD6" w:rsidP="000E4BD6">
      <w:pPr>
        <w:spacing w:line="270" w:lineRule="atLeast"/>
        <w:rPr>
          <w:rFonts w:ascii="inherit" w:eastAsia="Times New Roman" w:hAnsi="inherit" w:cs="Times New Roman"/>
          <w:sz w:val="20"/>
          <w:szCs w:val="20"/>
        </w:rPr>
      </w:pPr>
      <w:bookmarkStart w:id="78" w:name="article1.body1.sec4.sec3.p1"/>
      <w:bookmarkEnd w:id="78"/>
      <w:r w:rsidRPr="000E4BD6">
        <w:rPr>
          <w:rFonts w:ascii="inherit" w:eastAsia="Times New Roman" w:hAnsi="inherit" w:cs="Times New Roman"/>
          <w:sz w:val="20"/>
          <w:szCs w:val="20"/>
        </w:rPr>
        <w:t xml:space="preserve">The information given about the donor operation varies, but in most cases the information provided by the staff seems to be limited. Some donor relatives explicitly expressed that they did not want any information about the procedure, whereas others wondered what was taking place during the many hours of surgery. We also find relatives who distanced themselves from the operation or who felt uncomfortable when thinking about it. Regarding the information provided, we believe that the responsiveness of the staff to the individual relative is of key importance. However, it seems reasonable to further discuss how the information can be drafted in a way to better describe the procedure and to help the donor relatives to come to terms with the organ procurement surgery. We believe that clear, yet </w:t>
      </w:r>
      <w:proofErr w:type="spellStart"/>
      <w:r w:rsidRPr="000E4BD6">
        <w:rPr>
          <w:rFonts w:ascii="inherit" w:eastAsia="Times New Roman" w:hAnsi="inherit" w:cs="Times New Roman"/>
          <w:sz w:val="20"/>
          <w:szCs w:val="20"/>
        </w:rPr>
        <w:t>individualised</w:t>
      </w:r>
      <w:proofErr w:type="spellEnd"/>
      <w:r w:rsidRPr="000E4BD6">
        <w:rPr>
          <w:rFonts w:ascii="inherit" w:eastAsia="Times New Roman" w:hAnsi="inherit" w:cs="Times New Roman"/>
          <w:sz w:val="20"/>
          <w:szCs w:val="20"/>
        </w:rPr>
        <w:t xml:space="preserve"> information reduces the occurrence of upsetting thoughts, </w:t>
      </w:r>
      <w:proofErr w:type="gramStart"/>
      <w:r w:rsidRPr="000E4BD6">
        <w:rPr>
          <w:rFonts w:ascii="inherit" w:eastAsia="Times New Roman" w:hAnsi="inherit" w:cs="Times New Roman"/>
          <w:sz w:val="20"/>
          <w:szCs w:val="20"/>
        </w:rPr>
        <w:t>and also</w:t>
      </w:r>
      <w:proofErr w:type="gramEnd"/>
      <w:r w:rsidRPr="000E4BD6">
        <w:rPr>
          <w:rFonts w:ascii="inherit" w:eastAsia="Times New Roman" w:hAnsi="inherit" w:cs="Times New Roman"/>
          <w:sz w:val="20"/>
          <w:szCs w:val="20"/>
        </w:rPr>
        <w:t xml:space="preserve"> helps relatives who choose to take a final farewell after the operation to prepare for this situation. According to our definition of the donation process (</w:t>
      </w:r>
      <w:hyperlink r:id="rId93" w:anchor="pone-0202544-g002" w:history="1">
        <w:r w:rsidRPr="000E4BD6">
          <w:rPr>
            <w:rFonts w:ascii="inherit" w:eastAsia="Times New Roman" w:hAnsi="inherit" w:cs="Times New Roman"/>
            <w:color w:val="3E0577"/>
            <w:sz w:val="20"/>
            <w:szCs w:val="20"/>
            <w:u w:val="single"/>
          </w:rPr>
          <w:t>Fig 2</w:t>
        </w:r>
      </w:hyperlink>
      <w:r w:rsidRPr="000E4BD6">
        <w:rPr>
          <w:rFonts w:ascii="inherit" w:eastAsia="Times New Roman" w:hAnsi="inherit" w:cs="Times New Roman"/>
          <w:sz w:val="20"/>
          <w:szCs w:val="20"/>
        </w:rPr>
        <w:t>), the donor operation is a natural part of the process which ought not to be neglected. The following is an example of what information donor relatives may benefit from: that the donor operation is a surgery done respectfully in an operating room, by experienced surgeons; how long the surgery may take and why the surgery often takes much time–that there are different surgeons for different organs that need to come to the hospital and remove the organs carefully in order for the organs not to be destroyed; which organs that will be removed; how the dead patient will look after the donor operation–the lengths of the incision, no ventilator, could and pale.</w:t>
      </w:r>
    </w:p>
    <w:p w14:paraId="0FB84D4E"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79" w:name="sec025"/>
      <w:bookmarkEnd w:id="79"/>
      <w:r w:rsidRPr="000E4BD6">
        <w:rPr>
          <w:rFonts w:ascii="Helvetica" w:eastAsia="Times New Roman" w:hAnsi="Helvetica" w:cs="Times New Roman"/>
          <w:b/>
          <w:bCs/>
          <w:color w:val="202020"/>
          <w:sz w:val="27"/>
          <w:szCs w:val="27"/>
        </w:rPr>
        <w:t>What do people agree to when stating a willingness to donate organs?</w:t>
      </w:r>
    </w:p>
    <w:p w14:paraId="2C7A5F83" w14:textId="77777777" w:rsidR="000E4BD6" w:rsidRPr="000E4BD6" w:rsidRDefault="000E4BD6" w:rsidP="000E4BD6">
      <w:pPr>
        <w:spacing w:after="270" w:line="270" w:lineRule="atLeast"/>
        <w:rPr>
          <w:rFonts w:ascii="inherit" w:eastAsia="Times New Roman" w:hAnsi="inherit" w:cs="Times New Roman"/>
          <w:sz w:val="20"/>
          <w:szCs w:val="20"/>
        </w:rPr>
      </w:pPr>
      <w:bookmarkStart w:id="80" w:name="article1.body1.sec4.sec4.p1"/>
      <w:bookmarkEnd w:id="80"/>
      <w:r w:rsidRPr="000E4BD6">
        <w:rPr>
          <w:rFonts w:ascii="inherit" w:eastAsia="Times New Roman" w:hAnsi="inherit" w:cs="Times New Roman"/>
          <w:sz w:val="20"/>
          <w:szCs w:val="20"/>
        </w:rPr>
        <w:t>In many countries there is a widespread willingness to donate organs after death [</w:t>
      </w:r>
      <w:hyperlink r:id="rId94" w:anchor="pone.0202544.ref010" w:history="1">
        <w:r w:rsidRPr="000E4BD6">
          <w:rPr>
            <w:rFonts w:ascii="inherit" w:eastAsia="Times New Roman" w:hAnsi="inherit" w:cs="Times New Roman"/>
            <w:color w:val="3E0577"/>
            <w:sz w:val="20"/>
            <w:szCs w:val="20"/>
            <w:u w:val="single"/>
          </w:rPr>
          <w:t>10</w:t>
        </w:r>
      </w:hyperlink>
      <w:r w:rsidRPr="000E4BD6">
        <w:rPr>
          <w:rFonts w:ascii="inherit" w:eastAsia="Times New Roman" w:hAnsi="inherit" w:cs="Times New Roman"/>
          <w:sz w:val="20"/>
          <w:szCs w:val="20"/>
        </w:rPr>
        <w:t xml:space="preserve">]. However, the </w:t>
      </w:r>
      <w:proofErr w:type="gramStart"/>
      <w:r w:rsidRPr="000E4BD6">
        <w:rPr>
          <w:rFonts w:ascii="inherit" w:eastAsia="Times New Roman" w:hAnsi="inherit" w:cs="Times New Roman"/>
          <w:sz w:val="20"/>
          <w:szCs w:val="20"/>
        </w:rPr>
        <w:t>general public</w:t>
      </w:r>
      <w:proofErr w:type="gramEnd"/>
      <w:r w:rsidRPr="000E4BD6">
        <w:rPr>
          <w:rFonts w:ascii="inherit" w:eastAsia="Times New Roman" w:hAnsi="inherit" w:cs="Times New Roman"/>
          <w:sz w:val="20"/>
          <w:szCs w:val="20"/>
        </w:rPr>
        <w:t xml:space="preserve"> often reach their standpoint on organ donation after having been asked the question in a survey, thus </w:t>
      </w:r>
      <w:r w:rsidRPr="000E4BD6">
        <w:rPr>
          <w:rFonts w:ascii="inherit" w:eastAsia="Times New Roman" w:hAnsi="inherit" w:cs="Times New Roman"/>
          <w:sz w:val="20"/>
          <w:szCs w:val="20"/>
        </w:rPr>
        <w:lastRenderedPageBreak/>
        <w:t xml:space="preserve">they do not have full insight into the procedures surrounding an organ donation. These kinds of surveys provide important information, but what they do not address is the comprehensive medical procedures required </w:t>
      </w:r>
      <w:proofErr w:type="gramStart"/>
      <w:r w:rsidRPr="000E4BD6">
        <w:rPr>
          <w:rFonts w:ascii="inherit" w:eastAsia="Times New Roman" w:hAnsi="inherit" w:cs="Times New Roman"/>
          <w:sz w:val="20"/>
          <w:szCs w:val="20"/>
        </w:rPr>
        <w:t>in order for</w:t>
      </w:r>
      <w:proofErr w:type="gramEnd"/>
      <w:r w:rsidRPr="000E4BD6">
        <w:rPr>
          <w:rFonts w:ascii="inherit" w:eastAsia="Times New Roman" w:hAnsi="inherit" w:cs="Times New Roman"/>
          <w:sz w:val="20"/>
          <w:szCs w:val="20"/>
        </w:rPr>
        <w:t xml:space="preserve"> an individual to be able to donate organs. However, it seems reasonable to assume that the donor relatives in this study include their experiences of the medical treatment transitioning from being provided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save their family member’s life to being provided in order to make organ donation possible, in their own decisions. Some also explicitly state that their standpoint was directly affected by the loss of a family member who donated organs whereas others refer to a decision made much earlier. However, all relatives in this study have a personal experience of organ donation, and of the medical treatment provided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enable donation.</w:t>
      </w:r>
    </w:p>
    <w:p w14:paraId="6DAEE493" w14:textId="77777777" w:rsidR="000E4BD6" w:rsidRPr="000E4BD6" w:rsidRDefault="000E4BD6" w:rsidP="000E4BD6">
      <w:pPr>
        <w:spacing w:line="270" w:lineRule="atLeast"/>
        <w:rPr>
          <w:rFonts w:ascii="inherit" w:eastAsia="Times New Roman" w:hAnsi="inherit" w:cs="Times New Roman"/>
          <w:sz w:val="20"/>
          <w:szCs w:val="20"/>
        </w:rPr>
      </w:pPr>
      <w:bookmarkStart w:id="81" w:name="article1.body1.sec4.sec4.p2"/>
      <w:bookmarkEnd w:id="81"/>
      <w:r w:rsidRPr="000E4BD6">
        <w:rPr>
          <w:rFonts w:ascii="inherit" w:eastAsia="Times New Roman" w:hAnsi="inherit" w:cs="Times New Roman"/>
          <w:sz w:val="20"/>
          <w:szCs w:val="20"/>
        </w:rPr>
        <w:t xml:space="preserve">Though this article addresses several areas that could potentially cause donor relatives immense distress, areas that ought to be improved and clarified, such </w:t>
      </w:r>
      <w:proofErr w:type="gramStart"/>
      <w:r w:rsidRPr="000E4BD6">
        <w:rPr>
          <w:rFonts w:ascii="inherit" w:eastAsia="Times New Roman" w:hAnsi="inherit" w:cs="Times New Roman"/>
          <w:sz w:val="20"/>
          <w:szCs w:val="20"/>
        </w:rPr>
        <w:t>as;</w:t>
      </w:r>
      <w:proofErr w:type="gramEnd"/>
      <w:r w:rsidRPr="000E4BD6">
        <w:rPr>
          <w:rFonts w:ascii="inherit" w:eastAsia="Times New Roman" w:hAnsi="inherit" w:cs="Times New Roman"/>
          <w:sz w:val="20"/>
          <w:szCs w:val="20"/>
        </w:rPr>
        <w:t xml:space="preserve"> the information about the time of death, the ventilator and organ-preserving interventions and the donor operation. Nevertheless, most of the relatives in this study were either inspired to donate or strengthened in their willingness to donate. Hence, the medical interventions provided during the dying and donation process did not discourage the relatives from donating their own organs–but rather inspired a willingness to donate.</w:t>
      </w:r>
    </w:p>
    <w:p w14:paraId="6983E03F" w14:textId="77777777" w:rsidR="000E4BD6" w:rsidRPr="000E4BD6" w:rsidRDefault="000E4BD6" w:rsidP="000E4BD6">
      <w:pPr>
        <w:spacing w:after="270" w:line="270" w:lineRule="atLeast"/>
        <w:outlineLvl w:val="2"/>
        <w:rPr>
          <w:rFonts w:ascii="Helvetica" w:eastAsia="Times New Roman" w:hAnsi="Helvetica" w:cs="Times New Roman"/>
          <w:b/>
          <w:bCs/>
          <w:color w:val="202020"/>
          <w:sz w:val="27"/>
          <w:szCs w:val="27"/>
        </w:rPr>
      </w:pPr>
      <w:bookmarkStart w:id="82" w:name="sec026"/>
      <w:bookmarkEnd w:id="82"/>
      <w:r w:rsidRPr="000E4BD6">
        <w:rPr>
          <w:rFonts w:ascii="Helvetica" w:eastAsia="Times New Roman" w:hAnsi="Helvetica" w:cs="Times New Roman"/>
          <w:b/>
          <w:bCs/>
          <w:color w:val="202020"/>
          <w:sz w:val="27"/>
          <w:szCs w:val="27"/>
        </w:rPr>
        <w:t>Methodological considerations</w:t>
      </w:r>
    </w:p>
    <w:p w14:paraId="033ED30B" w14:textId="77777777" w:rsidR="000E4BD6" w:rsidRPr="000E4BD6" w:rsidRDefault="000E4BD6" w:rsidP="000E4BD6">
      <w:pPr>
        <w:spacing w:after="270" w:line="270" w:lineRule="atLeast"/>
        <w:rPr>
          <w:rFonts w:ascii="inherit" w:eastAsia="Times New Roman" w:hAnsi="inherit" w:cs="Times New Roman"/>
          <w:sz w:val="20"/>
          <w:szCs w:val="20"/>
        </w:rPr>
      </w:pPr>
      <w:bookmarkStart w:id="83" w:name="article1.body1.sec4.sec5.p1"/>
      <w:bookmarkEnd w:id="83"/>
      <w:r w:rsidRPr="000E4BD6">
        <w:rPr>
          <w:rFonts w:ascii="inherit" w:eastAsia="Times New Roman" w:hAnsi="inherit" w:cs="Times New Roman"/>
          <w:sz w:val="20"/>
          <w:szCs w:val="20"/>
        </w:rPr>
        <w:t xml:space="preserve">There is a limitation to this study that need to be considered when interpreting the findings. The interviews were conducted in average three years after the loss which can influence the donor relatives’ ability to remember. However, we found that it sometimes was easier to remember when some time had passed, which often meant that the donor relatives had gone through the grieving process, than for those who more recently had experienced the loss. Nevertheless, the ability to remember the donation process in detail naturally varies.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eliminate this obstacle, the interviewer gave plenty of time for the interviews, in a safe and calm environment. By gradually guiding the donor relatives through the process at the ICU, memories often came back.</w:t>
      </w:r>
    </w:p>
    <w:p w14:paraId="1C32EDAB" w14:textId="77777777" w:rsidR="000E4BD6" w:rsidRPr="000E4BD6" w:rsidRDefault="000E4BD6" w:rsidP="000E4BD6">
      <w:pPr>
        <w:spacing w:after="270" w:line="270" w:lineRule="atLeast"/>
        <w:rPr>
          <w:rFonts w:ascii="inherit" w:eastAsia="Times New Roman" w:hAnsi="inherit" w:cs="Times New Roman"/>
          <w:sz w:val="20"/>
          <w:szCs w:val="20"/>
        </w:rPr>
      </w:pPr>
      <w:bookmarkStart w:id="84" w:name="article1.body1.sec4.sec5.p2"/>
      <w:bookmarkEnd w:id="84"/>
      <w:r w:rsidRPr="000E4BD6">
        <w:rPr>
          <w:rFonts w:ascii="inherit" w:eastAsia="Times New Roman" w:hAnsi="inherit" w:cs="Times New Roman"/>
          <w:sz w:val="20"/>
          <w:szCs w:val="20"/>
        </w:rPr>
        <w:t>In qualitative studies, there is no need for large samples as one does not talk in terms of the sample being representative, and the findings are not to be generalized to a larger population in the same way as quantitative findings [</w:t>
      </w:r>
      <w:hyperlink r:id="rId95" w:anchor="pone.0202544.ref012" w:history="1">
        <w:r w:rsidRPr="000E4BD6">
          <w:rPr>
            <w:rFonts w:ascii="inherit" w:eastAsia="Times New Roman" w:hAnsi="inherit" w:cs="Times New Roman"/>
            <w:color w:val="3E0577"/>
            <w:sz w:val="20"/>
            <w:szCs w:val="20"/>
            <w:u w:val="single"/>
          </w:rPr>
          <w:t>12</w:t>
        </w:r>
      </w:hyperlink>
      <w:r w:rsidRPr="000E4BD6">
        <w:rPr>
          <w:rFonts w:ascii="inherit" w:eastAsia="Times New Roman" w:hAnsi="inherit" w:cs="Times New Roman"/>
          <w:sz w:val="20"/>
          <w:szCs w:val="20"/>
        </w:rPr>
        <w:t>–</w:t>
      </w:r>
      <w:hyperlink r:id="rId96" w:anchor="pone.0202544.ref016" w:history="1">
        <w:r w:rsidRPr="000E4BD6">
          <w:rPr>
            <w:rFonts w:ascii="inherit" w:eastAsia="Times New Roman" w:hAnsi="inherit" w:cs="Times New Roman"/>
            <w:color w:val="3E0577"/>
            <w:sz w:val="20"/>
            <w:szCs w:val="20"/>
            <w:u w:val="single"/>
          </w:rPr>
          <w:t>16</w:t>
        </w:r>
      </w:hyperlink>
      <w:r w:rsidRPr="000E4BD6">
        <w:rPr>
          <w:rFonts w:ascii="inherit" w:eastAsia="Times New Roman" w:hAnsi="inherit" w:cs="Times New Roman"/>
          <w:sz w:val="20"/>
          <w:szCs w:val="20"/>
        </w:rPr>
        <w:t xml:space="preserve">]. However, what is important is that the context and the characteristics of the sample is described, </w:t>
      </w:r>
      <w:proofErr w:type="gramStart"/>
      <w:r w:rsidRPr="000E4BD6">
        <w:rPr>
          <w:rFonts w:ascii="inherit" w:eastAsia="Times New Roman" w:hAnsi="inherit" w:cs="Times New Roman"/>
          <w:sz w:val="20"/>
          <w:szCs w:val="20"/>
        </w:rPr>
        <w:t>in order for</w:t>
      </w:r>
      <w:proofErr w:type="gramEnd"/>
      <w:r w:rsidRPr="000E4BD6">
        <w:rPr>
          <w:rFonts w:ascii="inherit" w:eastAsia="Times New Roman" w:hAnsi="inherit" w:cs="Times New Roman"/>
          <w:sz w:val="20"/>
          <w:szCs w:val="20"/>
        </w:rPr>
        <w:t xml:space="preserve"> the reader to decide whether the findings can be transferred to his/her own context. The variety of experiences among the donor relatives in this study is most likely to be found in other groups of donor relatives, given that the circumstances are similar. Though cultural differences, there are a lot of similarities between all countries with well-established systems for organ donation. For instance, the medical interventions necessary </w:t>
      </w:r>
      <w:proofErr w:type="gramStart"/>
      <w:r w:rsidRPr="000E4BD6">
        <w:rPr>
          <w:rFonts w:ascii="inherit" w:eastAsia="Times New Roman" w:hAnsi="inherit" w:cs="Times New Roman"/>
          <w:sz w:val="20"/>
          <w:szCs w:val="20"/>
        </w:rPr>
        <w:t>in order to</w:t>
      </w:r>
      <w:proofErr w:type="gramEnd"/>
      <w:r w:rsidRPr="000E4BD6">
        <w:rPr>
          <w:rFonts w:ascii="inherit" w:eastAsia="Times New Roman" w:hAnsi="inherit" w:cs="Times New Roman"/>
          <w:sz w:val="20"/>
          <w:szCs w:val="20"/>
        </w:rPr>
        <w:t xml:space="preserve"> maintain organ viability—which is the focus of this paper—is a prerequisite for organ donation regardless of regulations, country or culture.</w:t>
      </w:r>
    </w:p>
    <w:p w14:paraId="68D47417" w14:textId="77777777" w:rsidR="000E4BD6" w:rsidRPr="000E4BD6" w:rsidRDefault="000E4BD6" w:rsidP="000E4BD6">
      <w:pPr>
        <w:spacing w:line="270" w:lineRule="atLeast"/>
        <w:rPr>
          <w:rFonts w:ascii="inherit" w:eastAsia="Times New Roman" w:hAnsi="inherit" w:cs="Times New Roman"/>
          <w:sz w:val="20"/>
          <w:szCs w:val="20"/>
        </w:rPr>
      </w:pPr>
      <w:bookmarkStart w:id="85" w:name="article1.body1.sec4.sec5.p3"/>
      <w:bookmarkEnd w:id="85"/>
      <w:r w:rsidRPr="000E4BD6">
        <w:rPr>
          <w:rFonts w:ascii="inherit" w:eastAsia="Times New Roman" w:hAnsi="inherit" w:cs="Times New Roman"/>
          <w:sz w:val="20"/>
          <w:szCs w:val="20"/>
        </w:rPr>
        <w:t xml:space="preserve">Currently, most people have decided whether to donate their organs or not without having full insight into the procedures surrounding an organ donation. This study, however, shows that the decisions made by an informed group of the </w:t>
      </w:r>
      <w:proofErr w:type="gramStart"/>
      <w:r w:rsidRPr="000E4BD6">
        <w:rPr>
          <w:rFonts w:ascii="inherit" w:eastAsia="Times New Roman" w:hAnsi="inherit" w:cs="Times New Roman"/>
          <w:sz w:val="20"/>
          <w:szCs w:val="20"/>
        </w:rPr>
        <w:t>general public</w:t>
      </w:r>
      <w:proofErr w:type="gramEnd"/>
      <w:r w:rsidRPr="000E4BD6">
        <w:rPr>
          <w:rFonts w:ascii="inherit" w:eastAsia="Times New Roman" w:hAnsi="inherit" w:cs="Times New Roman"/>
          <w:sz w:val="20"/>
          <w:szCs w:val="20"/>
        </w:rPr>
        <w:t xml:space="preserve"> are positively affected by increased knowledge. Though we have encountered areas for improvement, the procedures carried out during the dying and donation process with the purpose of enabling organ donation </w:t>
      </w:r>
      <w:proofErr w:type="gramStart"/>
      <w:r w:rsidRPr="000E4BD6">
        <w:rPr>
          <w:rFonts w:ascii="inherit" w:eastAsia="Times New Roman" w:hAnsi="inherit" w:cs="Times New Roman"/>
          <w:sz w:val="20"/>
          <w:szCs w:val="20"/>
        </w:rPr>
        <w:t>seem</w:t>
      </w:r>
      <w:proofErr w:type="gramEnd"/>
      <w:r w:rsidRPr="000E4BD6">
        <w:rPr>
          <w:rFonts w:ascii="inherit" w:eastAsia="Times New Roman" w:hAnsi="inherit" w:cs="Times New Roman"/>
          <w:sz w:val="20"/>
          <w:szCs w:val="20"/>
        </w:rPr>
        <w:t xml:space="preserve"> to be well accepted. Nevertheless, we welcome complementary work via for example observational studies, on the communication of the interventions enabling organ donation.</w:t>
      </w:r>
    </w:p>
    <w:p w14:paraId="39768553" w14:textId="77777777" w:rsidR="000E4BD6" w:rsidRPr="000E4BD6" w:rsidRDefault="000E4BD6" w:rsidP="000E4BD6">
      <w:pPr>
        <w:spacing w:after="270" w:line="270" w:lineRule="atLeast"/>
        <w:outlineLvl w:val="1"/>
        <w:rPr>
          <w:rFonts w:ascii="Helvetica" w:eastAsia="Times New Roman" w:hAnsi="Helvetica" w:cs="Times New Roman"/>
          <w:color w:val="202020"/>
          <w:sz w:val="36"/>
          <w:szCs w:val="36"/>
        </w:rPr>
      </w:pPr>
      <w:bookmarkStart w:id="86" w:name="sec027"/>
      <w:bookmarkEnd w:id="86"/>
      <w:r w:rsidRPr="000E4BD6">
        <w:rPr>
          <w:rFonts w:ascii="Helvetica" w:eastAsia="Times New Roman" w:hAnsi="Helvetica" w:cs="Times New Roman"/>
          <w:color w:val="202020"/>
          <w:sz w:val="36"/>
          <w:szCs w:val="36"/>
        </w:rPr>
        <w:t>Supporting information</w:t>
      </w:r>
    </w:p>
    <w:p w14:paraId="12E59B5E" w14:textId="77777777" w:rsidR="000E4BD6" w:rsidRPr="000E4BD6" w:rsidRDefault="000E4BD6" w:rsidP="000E4BD6">
      <w:pPr>
        <w:spacing w:after="0" w:line="375" w:lineRule="atLeast"/>
        <w:textAlignment w:val="baseline"/>
        <w:rPr>
          <w:rFonts w:ascii="Arial" w:eastAsia="Times New Roman" w:hAnsi="Arial" w:cs="Arial"/>
          <w:b/>
          <w:bCs/>
          <w:color w:val="464646"/>
          <w:sz w:val="27"/>
          <w:szCs w:val="27"/>
        </w:rPr>
      </w:pPr>
      <w:r w:rsidRPr="000E4BD6">
        <w:rPr>
          <w:rFonts w:ascii="Arial" w:eastAsia="Times New Roman" w:hAnsi="Arial" w:cs="Arial"/>
          <w:b/>
          <w:bCs/>
          <w:color w:val="464646"/>
          <w:sz w:val="27"/>
          <w:szCs w:val="27"/>
        </w:rPr>
        <w:lastRenderedPageBreak/>
        <w:t>What do people agree to when stating willingness to donate? On the medical interventions enabling organ donation after death</w:t>
      </w:r>
    </w:p>
    <w:p w14:paraId="0D86334D" w14:textId="77777777" w:rsidR="000E4BD6" w:rsidRPr="000E4BD6" w:rsidRDefault="000E4BD6" w:rsidP="000E4BD6">
      <w:pPr>
        <w:spacing w:after="0" w:line="270" w:lineRule="atLeast"/>
        <w:textAlignment w:val="baseline"/>
        <w:rPr>
          <w:rFonts w:ascii="Arial" w:eastAsia="Times New Roman" w:hAnsi="Arial" w:cs="Arial"/>
          <w:color w:val="464646"/>
          <w:sz w:val="20"/>
          <w:szCs w:val="20"/>
        </w:rPr>
      </w:pPr>
      <w:r w:rsidRPr="000E4BD6">
        <w:rPr>
          <w:rFonts w:ascii="Arial" w:eastAsia="Times New Roman" w:hAnsi="Arial" w:cs="Arial"/>
          <w:color w:val="464646"/>
          <w:sz w:val="20"/>
          <w:szCs w:val="20"/>
        </w:rPr>
        <w:t>Showing 1/2: </w:t>
      </w:r>
      <w:r w:rsidRPr="000E4BD6">
        <w:rPr>
          <w:rFonts w:ascii="Arial" w:eastAsia="Times New Roman" w:hAnsi="Arial" w:cs="Arial"/>
          <w:color w:val="111111"/>
          <w:sz w:val="20"/>
          <w:szCs w:val="20"/>
          <w:bdr w:val="none" w:sz="0" w:space="0" w:color="auto" w:frame="1"/>
        </w:rPr>
        <w:t>pone.0202544.s001.docx</w:t>
      </w:r>
    </w:p>
    <w:p w14:paraId="706AD5C1" w14:textId="77777777" w:rsidR="000E4BD6" w:rsidRPr="000E4BD6" w:rsidRDefault="000E4BD6" w:rsidP="000E4BD6">
      <w:pPr>
        <w:spacing w:line="240" w:lineRule="auto"/>
        <w:textAlignment w:val="baseline"/>
        <w:rPr>
          <w:rFonts w:ascii="Arial" w:eastAsia="Times New Roman" w:hAnsi="Arial" w:cs="Arial"/>
          <w:sz w:val="20"/>
          <w:szCs w:val="20"/>
        </w:rPr>
      </w:pPr>
      <w:r w:rsidRPr="000E4BD6">
        <w:rPr>
          <w:rFonts w:ascii="Arial" w:eastAsia="Times New Roman" w:hAnsi="Arial" w:cs="Arial"/>
          <w:sz w:val="20"/>
          <w:szCs w:val="20"/>
        </w:rPr>
        <w:t xml:space="preserve">Skip to </w:t>
      </w:r>
      <w:proofErr w:type="spellStart"/>
      <w:r w:rsidRPr="000E4BD6">
        <w:rPr>
          <w:rFonts w:ascii="Arial" w:eastAsia="Times New Roman" w:hAnsi="Arial" w:cs="Arial"/>
          <w:sz w:val="20"/>
          <w:szCs w:val="20"/>
        </w:rPr>
        <w:t>fig</w:t>
      </w:r>
      <w:r w:rsidRPr="000E4BD6">
        <w:rPr>
          <w:rFonts w:ascii="Arial" w:eastAsia="Times New Roman" w:hAnsi="Arial" w:cs="Arial"/>
          <w:b/>
          <w:bCs/>
          <w:sz w:val="20"/>
          <w:szCs w:val="20"/>
          <w:bdr w:val="none" w:sz="0" w:space="0" w:color="auto" w:frame="1"/>
        </w:rPr>
        <w:t>share</w:t>
      </w:r>
      <w:proofErr w:type="spellEnd"/>
      <w:r w:rsidRPr="000E4BD6">
        <w:rPr>
          <w:rFonts w:ascii="Arial" w:eastAsia="Times New Roman" w:hAnsi="Arial" w:cs="Arial"/>
          <w:sz w:val="20"/>
          <w:szCs w:val="20"/>
        </w:rPr>
        <w:t> navigation</w:t>
      </w:r>
    </w:p>
    <w:p w14:paraId="66800275" w14:textId="77777777" w:rsidR="00BD43E7" w:rsidRDefault="002C33DB"/>
    <w:sectPr w:rsidR="00BD43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FontAwesom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9201D"/>
    <w:multiLevelType w:val="multilevel"/>
    <w:tmpl w:val="3CEC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A503B"/>
    <w:multiLevelType w:val="multilevel"/>
    <w:tmpl w:val="7576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C5C92"/>
    <w:multiLevelType w:val="multilevel"/>
    <w:tmpl w:val="2208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46E26"/>
    <w:multiLevelType w:val="multilevel"/>
    <w:tmpl w:val="104C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B55B47"/>
    <w:multiLevelType w:val="multilevel"/>
    <w:tmpl w:val="D8B4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BE7008"/>
    <w:multiLevelType w:val="multilevel"/>
    <w:tmpl w:val="4122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C58B1"/>
    <w:multiLevelType w:val="multilevel"/>
    <w:tmpl w:val="AF76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F5291E"/>
    <w:multiLevelType w:val="multilevel"/>
    <w:tmpl w:val="1B223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BB6596"/>
    <w:multiLevelType w:val="multilevel"/>
    <w:tmpl w:val="FEE2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B2703C"/>
    <w:multiLevelType w:val="multilevel"/>
    <w:tmpl w:val="F5D2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591459"/>
    <w:multiLevelType w:val="multilevel"/>
    <w:tmpl w:val="A5D6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4A3D1F"/>
    <w:multiLevelType w:val="multilevel"/>
    <w:tmpl w:val="3B90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6E00BF"/>
    <w:multiLevelType w:val="multilevel"/>
    <w:tmpl w:val="AC7A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7"/>
  </w:num>
  <w:num w:numId="4">
    <w:abstractNumId w:val="11"/>
  </w:num>
  <w:num w:numId="5">
    <w:abstractNumId w:val="12"/>
  </w:num>
  <w:num w:numId="6">
    <w:abstractNumId w:val="9"/>
  </w:num>
  <w:num w:numId="7">
    <w:abstractNumId w:val="1"/>
  </w:num>
  <w:num w:numId="8">
    <w:abstractNumId w:val="4"/>
  </w:num>
  <w:num w:numId="9">
    <w:abstractNumId w:val="6"/>
  </w:num>
  <w:num w:numId="10">
    <w:abstractNumId w:val="2"/>
  </w:num>
  <w:num w:numId="11">
    <w:abstractNumId w:val="5"/>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D6"/>
    <w:rsid w:val="000E4BD6"/>
    <w:rsid w:val="002C33DB"/>
    <w:rsid w:val="00602570"/>
    <w:rsid w:val="008D3580"/>
    <w:rsid w:val="00E52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CE57"/>
  <w15:chartTrackingRefBased/>
  <w15:docId w15:val="{E6F4F8C1-00DC-48B6-9B2D-94E70B22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E4B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E4B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E4B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E4BD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BD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E4BD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E4BD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E4BD6"/>
    <w:rPr>
      <w:rFonts w:ascii="Times New Roman" w:eastAsia="Times New Roman" w:hAnsi="Times New Roman" w:cs="Times New Roman"/>
      <w:b/>
      <w:bCs/>
      <w:sz w:val="24"/>
      <w:szCs w:val="24"/>
    </w:rPr>
  </w:style>
  <w:style w:type="paragraph" w:customStyle="1" w:styleId="msonormal0">
    <w:name w:val="msonormal"/>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ribute">
    <w:name w:val="contribute"/>
    <w:basedOn w:val="DefaultParagraphFont"/>
    <w:rsid w:val="000E4BD6"/>
  </w:style>
  <w:style w:type="character" w:customStyle="1" w:styleId="email">
    <w:name w:val="email"/>
    <w:basedOn w:val="DefaultParagraphFont"/>
    <w:rsid w:val="000E4BD6"/>
  </w:style>
  <w:style w:type="character" w:styleId="Hyperlink">
    <w:name w:val="Hyperlink"/>
    <w:basedOn w:val="DefaultParagraphFont"/>
    <w:uiPriority w:val="99"/>
    <w:semiHidden/>
    <w:unhideWhenUsed/>
    <w:rsid w:val="000E4BD6"/>
    <w:rPr>
      <w:color w:val="0000FF"/>
      <w:u w:val="single"/>
    </w:rPr>
  </w:style>
  <w:style w:type="character" w:styleId="FollowedHyperlink">
    <w:name w:val="FollowedHyperlink"/>
    <w:basedOn w:val="DefaultParagraphFont"/>
    <w:uiPriority w:val="99"/>
    <w:semiHidden/>
    <w:unhideWhenUsed/>
    <w:rsid w:val="000E4BD6"/>
    <w:rPr>
      <w:color w:val="800080"/>
      <w:u w:val="single"/>
    </w:rPr>
  </w:style>
  <w:style w:type="paragraph" w:customStyle="1" w:styleId="flex-spacer">
    <w:name w:val="flex-spacer"/>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itle">
    <w:name w:val="tab-title"/>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0">
    <w:name w:val="abstract0"/>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005">
    <w:name w:val="sec005"/>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006">
    <w:name w:val="sec006"/>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010">
    <w:name w:val="sec010"/>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021">
    <w:name w:val="sec021"/>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027">
    <w:name w:val="sec027"/>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k">
    <w:name w:val="ack"/>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
    <w:name w:val="references"/>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comments">
    <w:name w:val="nav-comments"/>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E4B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x">
    <w:name w:val="index"/>
    <w:basedOn w:val="DefaultParagraphFont"/>
    <w:rsid w:val="000E4BD6"/>
  </w:style>
  <w:style w:type="character" w:styleId="Strong">
    <w:name w:val="Strong"/>
    <w:basedOn w:val="DefaultParagraphFont"/>
    <w:uiPriority w:val="22"/>
    <w:qFormat/>
    <w:rsid w:val="000E4BD6"/>
    <w:rPr>
      <w:b/>
      <w:bCs/>
    </w:rPr>
  </w:style>
  <w:style w:type="character" w:styleId="Emphasis">
    <w:name w:val="Emphasis"/>
    <w:basedOn w:val="DefaultParagraphFont"/>
    <w:uiPriority w:val="20"/>
    <w:qFormat/>
    <w:rsid w:val="000E4BD6"/>
    <w:rPr>
      <w:i/>
      <w:iCs/>
    </w:rPr>
  </w:style>
  <w:style w:type="paragraph" w:customStyle="1" w:styleId="captiontarget">
    <w:name w:val="caption_target"/>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tionobject">
    <w:name w:val="caption_object"/>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ntend-filesviewer-inlinemode-header-moduletitle--1i0br">
    <w:name w:val="frontend-filesviewer-inlinemode-header-module__title--1i0br"/>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ntend-filesviewer-inlinemode-header-modulefileinfosection--1bhzn">
    <w:name w:val="frontend-filesviewer-inlinemode-header-module__fileinfosection--1bhzn"/>
    <w:basedOn w:val="Normal"/>
    <w:rsid w:val="000E4B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rontend-filesviewer-inlinemode-header-modulefilename--8lyin">
    <w:name w:val="frontend-filesviewer-inlinemode-header-module__filename--8lyin"/>
    <w:basedOn w:val="DefaultParagraphFont"/>
    <w:rsid w:val="000E4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986970">
      <w:bodyDiv w:val="1"/>
      <w:marLeft w:val="0"/>
      <w:marRight w:val="0"/>
      <w:marTop w:val="0"/>
      <w:marBottom w:val="0"/>
      <w:divBdr>
        <w:top w:val="none" w:sz="0" w:space="0" w:color="auto"/>
        <w:left w:val="none" w:sz="0" w:space="0" w:color="auto"/>
        <w:bottom w:val="none" w:sz="0" w:space="0" w:color="auto"/>
        <w:right w:val="none" w:sz="0" w:space="0" w:color="auto"/>
      </w:divBdr>
      <w:divsChild>
        <w:div w:id="167140321">
          <w:marLeft w:val="0"/>
          <w:marRight w:val="0"/>
          <w:marTop w:val="270"/>
          <w:marBottom w:val="0"/>
          <w:divBdr>
            <w:top w:val="none" w:sz="0" w:space="0" w:color="auto"/>
            <w:left w:val="none" w:sz="0" w:space="0" w:color="auto"/>
            <w:bottom w:val="none" w:sz="0" w:space="0" w:color="auto"/>
            <w:right w:val="none" w:sz="0" w:space="0" w:color="auto"/>
          </w:divBdr>
          <w:divsChild>
            <w:div w:id="1805657959">
              <w:marLeft w:val="0"/>
              <w:marRight w:val="0"/>
              <w:marTop w:val="0"/>
              <w:marBottom w:val="0"/>
              <w:divBdr>
                <w:top w:val="none" w:sz="0" w:space="0" w:color="auto"/>
                <w:left w:val="none" w:sz="0" w:space="0" w:color="auto"/>
                <w:bottom w:val="none" w:sz="0" w:space="0" w:color="auto"/>
                <w:right w:val="none" w:sz="0" w:space="0" w:color="auto"/>
              </w:divBdr>
            </w:div>
            <w:div w:id="877548735">
              <w:marLeft w:val="0"/>
              <w:marRight w:val="0"/>
              <w:marTop w:val="0"/>
              <w:marBottom w:val="0"/>
              <w:divBdr>
                <w:top w:val="none" w:sz="0" w:space="0" w:color="auto"/>
                <w:left w:val="none" w:sz="0" w:space="0" w:color="auto"/>
                <w:bottom w:val="single" w:sz="6" w:space="0" w:color="C0C0C0"/>
                <w:right w:val="none" w:sz="0" w:space="0" w:color="auto"/>
              </w:divBdr>
              <w:divsChild>
                <w:div w:id="924417708">
                  <w:marLeft w:val="0"/>
                  <w:marRight w:val="0"/>
                  <w:marTop w:val="0"/>
                  <w:marBottom w:val="0"/>
                  <w:divBdr>
                    <w:top w:val="none" w:sz="0" w:space="0" w:color="auto"/>
                    <w:left w:val="none" w:sz="0" w:space="0" w:color="auto"/>
                    <w:bottom w:val="none" w:sz="0" w:space="0" w:color="auto"/>
                    <w:right w:val="none" w:sz="0" w:space="0" w:color="auto"/>
                  </w:divBdr>
                  <w:divsChild>
                    <w:div w:id="1760713419">
                      <w:marLeft w:val="0"/>
                      <w:marRight w:val="0"/>
                      <w:marTop w:val="0"/>
                      <w:marBottom w:val="0"/>
                      <w:divBdr>
                        <w:top w:val="none" w:sz="0" w:space="0" w:color="auto"/>
                        <w:left w:val="none" w:sz="0" w:space="0" w:color="auto"/>
                        <w:bottom w:val="none" w:sz="0" w:space="0" w:color="auto"/>
                        <w:right w:val="none" w:sz="0" w:space="0" w:color="auto"/>
                      </w:divBdr>
                    </w:div>
                    <w:div w:id="88657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56178">
          <w:marLeft w:val="0"/>
          <w:marRight w:val="0"/>
          <w:marTop w:val="0"/>
          <w:marBottom w:val="0"/>
          <w:divBdr>
            <w:top w:val="none" w:sz="0" w:space="0" w:color="auto"/>
            <w:left w:val="none" w:sz="0" w:space="0" w:color="auto"/>
            <w:bottom w:val="none" w:sz="0" w:space="0" w:color="auto"/>
            <w:right w:val="none" w:sz="0" w:space="0" w:color="auto"/>
          </w:divBdr>
          <w:divsChild>
            <w:div w:id="666979574">
              <w:marLeft w:val="0"/>
              <w:marRight w:val="0"/>
              <w:marTop w:val="0"/>
              <w:marBottom w:val="0"/>
              <w:divBdr>
                <w:top w:val="none" w:sz="0" w:space="0" w:color="auto"/>
                <w:left w:val="none" w:sz="0" w:space="0" w:color="auto"/>
                <w:bottom w:val="none" w:sz="0" w:space="0" w:color="auto"/>
                <w:right w:val="none" w:sz="0" w:space="0" w:color="auto"/>
              </w:divBdr>
            </w:div>
            <w:div w:id="1899317471">
              <w:marLeft w:val="0"/>
              <w:marRight w:val="0"/>
              <w:marTop w:val="0"/>
              <w:marBottom w:val="0"/>
              <w:divBdr>
                <w:top w:val="none" w:sz="0" w:space="0" w:color="auto"/>
                <w:left w:val="none" w:sz="0" w:space="0" w:color="auto"/>
                <w:bottom w:val="none" w:sz="0" w:space="0" w:color="auto"/>
                <w:right w:val="none" w:sz="0" w:space="0" w:color="auto"/>
              </w:divBdr>
              <w:divsChild>
                <w:div w:id="1240942259">
                  <w:marLeft w:val="0"/>
                  <w:marRight w:val="0"/>
                  <w:marTop w:val="0"/>
                  <w:marBottom w:val="0"/>
                  <w:divBdr>
                    <w:top w:val="none" w:sz="0" w:space="0" w:color="auto"/>
                    <w:left w:val="none" w:sz="0" w:space="0" w:color="auto"/>
                    <w:bottom w:val="none" w:sz="0" w:space="0" w:color="auto"/>
                    <w:right w:val="none" w:sz="0" w:space="0" w:color="auto"/>
                  </w:divBdr>
                  <w:divsChild>
                    <w:div w:id="1427337097">
                      <w:marLeft w:val="0"/>
                      <w:marRight w:val="0"/>
                      <w:marTop w:val="0"/>
                      <w:marBottom w:val="0"/>
                      <w:divBdr>
                        <w:top w:val="none" w:sz="0" w:space="0" w:color="auto"/>
                        <w:left w:val="none" w:sz="0" w:space="0" w:color="auto"/>
                        <w:bottom w:val="none" w:sz="0" w:space="0" w:color="auto"/>
                        <w:right w:val="none" w:sz="0" w:space="0" w:color="auto"/>
                      </w:divBdr>
                      <w:divsChild>
                        <w:div w:id="1910848925">
                          <w:marLeft w:val="0"/>
                          <w:marRight w:val="0"/>
                          <w:marTop w:val="0"/>
                          <w:marBottom w:val="0"/>
                          <w:divBdr>
                            <w:top w:val="none" w:sz="0" w:space="0" w:color="auto"/>
                            <w:left w:val="none" w:sz="0" w:space="0" w:color="auto"/>
                            <w:bottom w:val="none" w:sz="0" w:space="0" w:color="auto"/>
                            <w:right w:val="none" w:sz="0" w:space="0" w:color="auto"/>
                          </w:divBdr>
                          <w:divsChild>
                            <w:div w:id="550507953">
                              <w:marLeft w:val="0"/>
                              <w:marRight w:val="0"/>
                              <w:marTop w:val="0"/>
                              <w:marBottom w:val="0"/>
                              <w:divBdr>
                                <w:top w:val="none" w:sz="0" w:space="0" w:color="auto"/>
                                <w:left w:val="none" w:sz="0" w:space="0" w:color="auto"/>
                                <w:bottom w:val="none" w:sz="0" w:space="0" w:color="auto"/>
                                <w:right w:val="none" w:sz="0" w:space="0" w:color="auto"/>
                              </w:divBdr>
                            </w:div>
                            <w:div w:id="1136724101">
                              <w:marLeft w:val="0"/>
                              <w:marRight w:val="0"/>
                              <w:marTop w:val="0"/>
                              <w:marBottom w:val="0"/>
                              <w:divBdr>
                                <w:top w:val="none" w:sz="0" w:space="0" w:color="auto"/>
                                <w:left w:val="none" w:sz="0" w:space="0" w:color="auto"/>
                                <w:bottom w:val="none" w:sz="0" w:space="0" w:color="auto"/>
                                <w:right w:val="none" w:sz="0" w:space="0" w:color="auto"/>
                              </w:divBdr>
                            </w:div>
                            <w:div w:id="1869684620">
                              <w:marLeft w:val="0"/>
                              <w:marRight w:val="0"/>
                              <w:marTop w:val="0"/>
                              <w:marBottom w:val="0"/>
                              <w:divBdr>
                                <w:top w:val="none" w:sz="0" w:space="0" w:color="auto"/>
                                <w:left w:val="none" w:sz="0" w:space="0" w:color="auto"/>
                                <w:bottom w:val="none" w:sz="0" w:space="0" w:color="auto"/>
                                <w:right w:val="none" w:sz="0" w:space="0" w:color="auto"/>
                              </w:divBdr>
                            </w:div>
                            <w:div w:id="15972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55708">
                      <w:marLeft w:val="0"/>
                      <w:marRight w:val="0"/>
                      <w:marTop w:val="0"/>
                      <w:marBottom w:val="0"/>
                      <w:divBdr>
                        <w:top w:val="none" w:sz="0" w:space="0" w:color="auto"/>
                        <w:left w:val="none" w:sz="0" w:space="0" w:color="auto"/>
                        <w:bottom w:val="none" w:sz="0" w:space="0" w:color="auto"/>
                        <w:right w:val="none" w:sz="0" w:space="0" w:color="auto"/>
                      </w:divBdr>
                      <w:divsChild>
                        <w:div w:id="122231643">
                          <w:marLeft w:val="0"/>
                          <w:marRight w:val="0"/>
                          <w:marTop w:val="0"/>
                          <w:marBottom w:val="540"/>
                          <w:divBdr>
                            <w:top w:val="none" w:sz="0" w:space="0" w:color="auto"/>
                            <w:left w:val="none" w:sz="0" w:space="0" w:color="auto"/>
                            <w:bottom w:val="none" w:sz="0" w:space="0" w:color="auto"/>
                            <w:right w:val="none" w:sz="0" w:space="0" w:color="auto"/>
                          </w:divBdr>
                          <w:divsChild>
                            <w:div w:id="1424493255">
                              <w:marLeft w:val="0"/>
                              <w:marRight w:val="0"/>
                              <w:marTop w:val="0"/>
                              <w:marBottom w:val="0"/>
                              <w:divBdr>
                                <w:top w:val="none" w:sz="0" w:space="0" w:color="auto"/>
                                <w:left w:val="none" w:sz="0" w:space="0" w:color="auto"/>
                                <w:bottom w:val="none" w:sz="0" w:space="0" w:color="auto"/>
                                <w:right w:val="none" w:sz="0" w:space="0" w:color="auto"/>
                              </w:divBdr>
                              <w:divsChild>
                                <w:div w:id="1612590412">
                                  <w:marLeft w:val="0"/>
                                  <w:marRight w:val="0"/>
                                  <w:marTop w:val="0"/>
                                  <w:marBottom w:val="0"/>
                                  <w:divBdr>
                                    <w:top w:val="none" w:sz="0" w:space="0" w:color="auto"/>
                                    <w:left w:val="none" w:sz="0" w:space="0" w:color="auto"/>
                                    <w:bottom w:val="none" w:sz="0" w:space="0" w:color="auto"/>
                                    <w:right w:val="none" w:sz="0" w:space="0" w:color="auto"/>
                                  </w:divBdr>
                                  <w:divsChild>
                                    <w:div w:id="181165657">
                                      <w:marLeft w:val="0"/>
                                      <w:marRight w:val="0"/>
                                      <w:marTop w:val="0"/>
                                      <w:marBottom w:val="0"/>
                                      <w:divBdr>
                                        <w:top w:val="none" w:sz="0" w:space="0" w:color="auto"/>
                                        <w:left w:val="none" w:sz="0" w:space="0" w:color="auto"/>
                                        <w:bottom w:val="none" w:sz="0" w:space="0" w:color="auto"/>
                                        <w:right w:val="none" w:sz="0" w:space="0" w:color="auto"/>
                                      </w:divBdr>
                                    </w:div>
                                    <w:div w:id="768738960">
                                      <w:marLeft w:val="0"/>
                                      <w:marRight w:val="0"/>
                                      <w:marTop w:val="0"/>
                                      <w:marBottom w:val="0"/>
                                      <w:divBdr>
                                        <w:top w:val="none" w:sz="0" w:space="0" w:color="auto"/>
                                        <w:left w:val="none" w:sz="0" w:space="0" w:color="auto"/>
                                        <w:bottom w:val="none" w:sz="0" w:space="0" w:color="auto"/>
                                        <w:right w:val="none" w:sz="0" w:space="0" w:color="auto"/>
                                      </w:divBdr>
                                    </w:div>
                                    <w:div w:id="1367485225">
                                      <w:marLeft w:val="0"/>
                                      <w:marRight w:val="0"/>
                                      <w:marTop w:val="0"/>
                                      <w:marBottom w:val="0"/>
                                      <w:divBdr>
                                        <w:top w:val="none" w:sz="0" w:space="0" w:color="auto"/>
                                        <w:left w:val="none" w:sz="0" w:space="0" w:color="auto"/>
                                        <w:bottom w:val="none" w:sz="0" w:space="0" w:color="auto"/>
                                        <w:right w:val="none" w:sz="0" w:space="0" w:color="auto"/>
                                      </w:divBdr>
                                    </w:div>
                                    <w:div w:id="1167742634">
                                      <w:marLeft w:val="0"/>
                                      <w:marRight w:val="0"/>
                                      <w:marTop w:val="0"/>
                                      <w:marBottom w:val="0"/>
                                      <w:divBdr>
                                        <w:top w:val="none" w:sz="0" w:space="0" w:color="auto"/>
                                        <w:left w:val="none" w:sz="0" w:space="0" w:color="auto"/>
                                        <w:bottom w:val="none" w:sz="0" w:space="0" w:color="auto"/>
                                        <w:right w:val="none" w:sz="0" w:space="0" w:color="auto"/>
                                      </w:divBdr>
                                    </w:div>
                                    <w:div w:id="1212692677">
                                      <w:marLeft w:val="0"/>
                                      <w:marRight w:val="0"/>
                                      <w:marTop w:val="0"/>
                                      <w:marBottom w:val="0"/>
                                      <w:divBdr>
                                        <w:top w:val="none" w:sz="0" w:space="0" w:color="auto"/>
                                        <w:left w:val="none" w:sz="0" w:space="0" w:color="auto"/>
                                        <w:bottom w:val="none" w:sz="0" w:space="0" w:color="auto"/>
                                        <w:right w:val="none" w:sz="0" w:space="0" w:color="auto"/>
                                      </w:divBdr>
                                    </w:div>
                                    <w:div w:id="1917590617">
                                      <w:marLeft w:val="0"/>
                                      <w:marRight w:val="0"/>
                                      <w:marTop w:val="0"/>
                                      <w:marBottom w:val="0"/>
                                      <w:divBdr>
                                        <w:top w:val="none" w:sz="0" w:space="0" w:color="auto"/>
                                        <w:left w:val="none" w:sz="0" w:space="0" w:color="auto"/>
                                        <w:bottom w:val="none" w:sz="0" w:space="0" w:color="auto"/>
                                        <w:right w:val="none" w:sz="0" w:space="0" w:color="auto"/>
                                      </w:divBdr>
                                    </w:div>
                                    <w:div w:id="57174735">
                                      <w:marLeft w:val="0"/>
                                      <w:marRight w:val="0"/>
                                      <w:marTop w:val="0"/>
                                      <w:marBottom w:val="0"/>
                                      <w:divBdr>
                                        <w:top w:val="none" w:sz="0" w:space="0" w:color="auto"/>
                                        <w:left w:val="none" w:sz="0" w:space="0" w:color="auto"/>
                                        <w:bottom w:val="none" w:sz="0" w:space="0" w:color="auto"/>
                                        <w:right w:val="none" w:sz="0" w:space="0" w:color="auto"/>
                                      </w:divBdr>
                                    </w:div>
                                    <w:div w:id="515463748">
                                      <w:marLeft w:val="0"/>
                                      <w:marRight w:val="0"/>
                                      <w:marTop w:val="0"/>
                                      <w:marBottom w:val="0"/>
                                      <w:divBdr>
                                        <w:top w:val="none" w:sz="0" w:space="0" w:color="auto"/>
                                        <w:left w:val="none" w:sz="0" w:space="0" w:color="auto"/>
                                        <w:bottom w:val="none" w:sz="0" w:space="0" w:color="auto"/>
                                        <w:right w:val="none" w:sz="0" w:space="0" w:color="auto"/>
                                      </w:divBdr>
                                    </w:div>
                                    <w:div w:id="282074695">
                                      <w:marLeft w:val="0"/>
                                      <w:marRight w:val="0"/>
                                      <w:marTop w:val="0"/>
                                      <w:marBottom w:val="0"/>
                                      <w:divBdr>
                                        <w:top w:val="none" w:sz="0" w:space="0" w:color="auto"/>
                                        <w:left w:val="none" w:sz="0" w:space="0" w:color="auto"/>
                                        <w:bottom w:val="none" w:sz="0" w:space="0" w:color="auto"/>
                                        <w:right w:val="none" w:sz="0" w:space="0" w:color="auto"/>
                                      </w:divBdr>
                                    </w:div>
                                    <w:div w:id="62574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169920">
                      <w:marLeft w:val="0"/>
                      <w:marRight w:val="0"/>
                      <w:marTop w:val="0"/>
                      <w:marBottom w:val="270"/>
                      <w:divBdr>
                        <w:top w:val="single" w:sz="6" w:space="0" w:color="C0C0C0"/>
                        <w:left w:val="single" w:sz="6" w:space="0" w:color="C0C0C0"/>
                        <w:bottom w:val="single" w:sz="6" w:space="0" w:color="C0C0C0"/>
                        <w:right w:val="single" w:sz="6" w:space="0" w:color="C0C0C0"/>
                      </w:divBdr>
                    </w:div>
                    <w:div w:id="1303340605">
                      <w:marLeft w:val="0"/>
                      <w:marRight w:val="0"/>
                      <w:marTop w:val="0"/>
                      <w:marBottom w:val="0"/>
                      <w:divBdr>
                        <w:top w:val="none" w:sz="0" w:space="0" w:color="auto"/>
                        <w:left w:val="none" w:sz="0" w:space="0" w:color="auto"/>
                        <w:bottom w:val="none" w:sz="0" w:space="0" w:color="auto"/>
                        <w:right w:val="none" w:sz="0" w:space="0" w:color="auto"/>
                      </w:divBdr>
                    </w:div>
                    <w:div w:id="491406782">
                      <w:marLeft w:val="0"/>
                      <w:marRight w:val="0"/>
                      <w:marTop w:val="0"/>
                      <w:marBottom w:val="0"/>
                      <w:divBdr>
                        <w:top w:val="none" w:sz="0" w:space="0" w:color="auto"/>
                        <w:left w:val="none" w:sz="0" w:space="0" w:color="auto"/>
                        <w:bottom w:val="none" w:sz="0" w:space="0" w:color="auto"/>
                        <w:right w:val="none" w:sz="0" w:space="0" w:color="auto"/>
                      </w:divBdr>
                      <w:divsChild>
                        <w:div w:id="1197767161">
                          <w:marLeft w:val="0"/>
                          <w:marRight w:val="0"/>
                          <w:marTop w:val="270"/>
                          <w:marBottom w:val="270"/>
                          <w:divBdr>
                            <w:top w:val="none" w:sz="0" w:space="0" w:color="auto"/>
                            <w:left w:val="none" w:sz="0" w:space="0" w:color="auto"/>
                            <w:bottom w:val="none" w:sz="0" w:space="0" w:color="auto"/>
                            <w:right w:val="none" w:sz="0" w:space="0" w:color="auto"/>
                          </w:divBdr>
                          <w:divsChild>
                            <w:div w:id="832792217">
                              <w:marLeft w:val="0"/>
                              <w:marRight w:val="0"/>
                              <w:marTop w:val="270"/>
                              <w:marBottom w:val="270"/>
                              <w:divBdr>
                                <w:top w:val="none" w:sz="0" w:space="0" w:color="auto"/>
                                <w:left w:val="none" w:sz="0" w:space="0" w:color="auto"/>
                                <w:bottom w:val="none" w:sz="0" w:space="0" w:color="auto"/>
                                <w:right w:val="none" w:sz="0" w:space="0" w:color="auto"/>
                              </w:divBdr>
                              <w:divsChild>
                                <w:div w:id="1546984557">
                                  <w:marLeft w:val="0"/>
                                  <w:marRight w:val="0"/>
                                  <w:marTop w:val="0"/>
                                  <w:marBottom w:val="0"/>
                                  <w:divBdr>
                                    <w:top w:val="none" w:sz="0" w:space="0" w:color="auto"/>
                                    <w:left w:val="none" w:sz="0" w:space="0" w:color="auto"/>
                                    <w:bottom w:val="none" w:sz="0" w:space="0" w:color="auto"/>
                                    <w:right w:val="none" w:sz="0" w:space="0" w:color="auto"/>
                                  </w:divBdr>
                                </w:div>
                                <w:div w:id="1684478240">
                                  <w:marLeft w:val="0"/>
                                  <w:marRight w:val="0"/>
                                  <w:marTop w:val="0"/>
                                  <w:marBottom w:val="0"/>
                                  <w:divBdr>
                                    <w:top w:val="none" w:sz="0" w:space="0" w:color="auto"/>
                                    <w:left w:val="none" w:sz="0" w:space="0" w:color="auto"/>
                                    <w:bottom w:val="none" w:sz="0" w:space="0" w:color="auto"/>
                                    <w:right w:val="none" w:sz="0" w:space="0" w:color="auto"/>
                                  </w:divBdr>
                                  <w:divsChild>
                                    <w:div w:id="1484466900">
                                      <w:marLeft w:val="0"/>
                                      <w:marRight w:val="0"/>
                                      <w:marTop w:val="0"/>
                                      <w:marBottom w:val="0"/>
                                      <w:divBdr>
                                        <w:top w:val="none" w:sz="0" w:space="0" w:color="auto"/>
                                        <w:left w:val="none" w:sz="0" w:space="0" w:color="auto"/>
                                        <w:bottom w:val="none" w:sz="0" w:space="0" w:color="auto"/>
                                        <w:right w:val="none" w:sz="0" w:space="0" w:color="auto"/>
                                      </w:divBdr>
                                    </w:div>
                                    <w:div w:id="2117556677">
                                      <w:marLeft w:val="0"/>
                                      <w:marRight w:val="0"/>
                                      <w:marTop w:val="0"/>
                                      <w:marBottom w:val="0"/>
                                      <w:divBdr>
                                        <w:top w:val="none" w:sz="0" w:space="0" w:color="auto"/>
                                        <w:left w:val="none" w:sz="0" w:space="0" w:color="auto"/>
                                        <w:bottom w:val="none" w:sz="0" w:space="0" w:color="auto"/>
                                        <w:right w:val="none" w:sz="0" w:space="0" w:color="auto"/>
                                      </w:divBdr>
                                    </w:div>
                                    <w:div w:id="1685786965">
                                      <w:marLeft w:val="0"/>
                                      <w:marRight w:val="0"/>
                                      <w:marTop w:val="0"/>
                                      <w:marBottom w:val="0"/>
                                      <w:divBdr>
                                        <w:top w:val="none" w:sz="0" w:space="0" w:color="auto"/>
                                        <w:left w:val="none" w:sz="0" w:space="0" w:color="auto"/>
                                        <w:bottom w:val="none" w:sz="0" w:space="0" w:color="auto"/>
                                        <w:right w:val="none" w:sz="0" w:space="0" w:color="auto"/>
                                      </w:divBdr>
                                    </w:div>
                                  </w:divsChild>
                                </w:div>
                                <w:div w:id="1809012787">
                                  <w:marLeft w:val="0"/>
                                  <w:marRight w:val="0"/>
                                  <w:marTop w:val="0"/>
                                  <w:marBottom w:val="0"/>
                                  <w:divBdr>
                                    <w:top w:val="none" w:sz="0" w:space="0" w:color="auto"/>
                                    <w:left w:val="none" w:sz="0" w:space="0" w:color="auto"/>
                                    <w:bottom w:val="none" w:sz="0" w:space="0" w:color="auto"/>
                                    <w:right w:val="none" w:sz="0" w:space="0" w:color="auto"/>
                                  </w:divBdr>
                                </w:div>
                              </w:divsChild>
                            </w:div>
                            <w:div w:id="1895894526">
                              <w:marLeft w:val="0"/>
                              <w:marRight w:val="0"/>
                              <w:marTop w:val="270"/>
                              <w:marBottom w:val="270"/>
                              <w:divBdr>
                                <w:top w:val="none" w:sz="0" w:space="0" w:color="auto"/>
                                <w:left w:val="none" w:sz="0" w:space="0" w:color="auto"/>
                                <w:bottom w:val="none" w:sz="0" w:space="0" w:color="auto"/>
                                <w:right w:val="none" w:sz="0" w:space="0" w:color="auto"/>
                              </w:divBdr>
                              <w:divsChild>
                                <w:div w:id="747768740">
                                  <w:marLeft w:val="0"/>
                                  <w:marRight w:val="0"/>
                                  <w:marTop w:val="0"/>
                                  <w:marBottom w:val="0"/>
                                  <w:divBdr>
                                    <w:top w:val="none" w:sz="0" w:space="0" w:color="auto"/>
                                    <w:left w:val="none" w:sz="0" w:space="0" w:color="auto"/>
                                    <w:bottom w:val="none" w:sz="0" w:space="0" w:color="auto"/>
                                    <w:right w:val="none" w:sz="0" w:space="0" w:color="auto"/>
                                  </w:divBdr>
                                </w:div>
                                <w:div w:id="951018313">
                                  <w:marLeft w:val="0"/>
                                  <w:marRight w:val="0"/>
                                  <w:marTop w:val="0"/>
                                  <w:marBottom w:val="0"/>
                                  <w:divBdr>
                                    <w:top w:val="none" w:sz="0" w:space="0" w:color="auto"/>
                                    <w:left w:val="none" w:sz="0" w:space="0" w:color="auto"/>
                                    <w:bottom w:val="none" w:sz="0" w:space="0" w:color="auto"/>
                                    <w:right w:val="none" w:sz="0" w:space="0" w:color="auto"/>
                                  </w:divBdr>
                                  <w:divsChild>
                                    <w:div w:id="1228807996">
                                      <w:marLeft w:val="0"/>
                                      <w:marRight w:val="0"/>
                                      <w:marTop w:val="0"/>
                                      <w:marBottom w:val="0"/>
                                      <w:divBdr>
                                        <w:top w:val="none" w:sz="0" w:space="0" w:color="auto"/>
                                        <w:left w:val="none" w:sz="0" w:space="0" w:color="auto"/>
                                        <w:bottom w:val="none" w:sz="0" w:space="0" w:color="auto"/>
                                        <w:right w:val="none" w:sz="0" w:space="0" w:color="auto"/>
                                      </w:divBdr>
                                    </w:div>
                                    <w:div w:id="1028213547">
                                      <w:marLeft w:val="0"/>
                                      <w:marRight w:val="0"/>
                                      <w:marTop w:val="0"/>
                                      <w:marBottom w:val="0"/>
                                      <w:divBdr>
                                        <w:top w:val="none" w:sz="0" w:space="0" w:color="auto"/>
                                        <w:left w:val="none" w:sz="0" w:space="0" w:color="auto"/>
                                        <w:bottom w:val="none" w:sz="0" w:space="0" w:color="auto"/>
                                        <w:right w:val="none" w:sz="0" w:space="0" w:color="auto"/>
                                      </w:divBdr>
                                    </w:div>
                                    <w:div w:id="443227773">
                                      <w:marLeft w:val="0"/>
                                      <w:marRight w:val="0"/>
                                      <w:marTop w:val="0"/>
                                      <w:marBottom w:val="0"/>
                                      <w:divBdr>
                                        <w:top w:val="none" w:sz="0" w:space="0" w:color="auto"/>
                                        <w:left w:val="none" w:sz="0" w:space="0" w:color="auto"/>
                                        <w:bottom w:val="none" w:sz="0" w:space="0" w:color="auto"/>
                                        <w:right w:val="none" w:sz="0" w:space="0" w:color="auto"/>
                                      </w:divBdr>
                                    </w:div>
                                  </w:divsChild>
                                </w:div>
                                <w:div w:id="40745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05955">
                          <w:marLeft w:val="0"/>
                          <w:marRight w:val="0"/>
                          <w:marTop w:val="270"/>
                          <w:marBottom w:val="270"/>
                          <w:divBdr>
                            <w:top w:val="none" w:sz="0" w:space="0" w:color="auto"/>
                            <w:left w:val="none" w:sz="0" w:space="0" w:color="auto"/>
                            <w:bottom w:val="none" w:sz="0" w:space="0" w:color="auto"/>
                            <w:right w:val="none" w:sz="0" w:space="0" w:color="auto"/>
                          </w:divBdr>
                          <w:divsChild>
                            <w:div w:id="324821331">
                              <w:marLeft w:val="0"/>
                              <w:marRight w:val="0"/>
                              <w:marTop w:val="270"/>
                              <w:marBottom w:val="270"/>
                              <w:divBdr>
                                <w:top w:val="none" w:sz="0" w:space="0" w:color="auto"/>
                                <w:left w:val="none" w:sz="0" w:space="0" w:color="auto"/>
                                <w:bottom w:val="none" w:sz="0" w:space="0" w:color="auto"/>
                                <w:right w:val="none" w:sz="0" w:space="0" w:color="auto"/>
                              </w:divBdr>
                              <w:divsChild>
                                <w:div w:id="1939950108">
                                  <w:marLeft w:val="0"/>
                                  <w:marRight w:val="0"/>
                                  <w:marTop w:val="0"/>
                                  <w:marBottom w:val="0"/>
                                  <w:divBdr>
                                    <w:top w:val="none" w:sz="0" w:space="0" w:color="auto"/>
                                    <w:left w:val="none" w:sz="0" w:space="0" w:color="auto"/>
                                    <w:bottom w:val="none" w:sz="0" w:space="0" w:color="auto"/>
                                    <w:right w:val="none" w:sz="0" w:space="0" w:color="auto"/>
                                  </w:divBdr>
                                </w:div>
                                <w:div w:id="1587961300">
                                  <w:marLeft w:val="0"/>
                                  <w:marRight w:val="0"/>
                                  <w:marTop w:val="0"/>
                                  <w:marBottom w:val="0"/>
                                  <w:divBdr>
                                    <w:top w:val="none" w:sz="0" w:space="0" w:color="auto"/>
                                    <w:left w:val="none" w:sz="0" w:space="0" w:color="auto"/>
                                    <w:bottom w:val="none" w:sz="0" w:space="0" w:color="auto"/>
                                    <w:right w:val="none" w:sz="0" w:space="0" w:color="auto"/>
                                  </w:divBdr>
                                  <w:divsChild>
                                    <w:div w:id="438455819">
                                      <w:marLeft w:val="0"/>
                                      <w:marRight w:val="0"/>
                                      <w:marTop w:val="0"/>
                                      <w:marBottom w:val="0"/>
                                      <w:divBdr>
                                        <w:top w:val="none" w:sz="0" w:space="0" w:color="auto"/>
                                        <w:left w:val="none" w:sz="0" w:space="0" w:color="auto"/>
                                        <w:bottom w:val="none" w:sz="0" w:space="0" w:color="auto"/>
                                        <w:right w:val="none" w:sz="0" w:space="0" w:color="auto"/>
                                      </w:divBdr>
                                    </w:div>
                                    <w:div w:id="1325931350">
                                      <w:marLeft w:val="0"/>
                                      <w:marRight w:val="0"/>
                                      <w:marTop w:val="0"/>
                                      <w:marBottom w:val="0"/>
                                      <w:divBdr>
                                        <w:top w:val="none" w:sz="0" w:space="0" w:color="auto"/>
                                        <w:left w:val="none" w:sz="0" w:space="0" w:color="auto"/>
                                        <w:bottom w:val="none" w:sz="0" w:space="0" w:color="auto"/>
                                        <w:right w:val="none" w:sz="0" w:space="0" w:color="auto"/>
                                      </w:divBdr>
                                    </w:div>
                                    <w:div w:id="1707678260">
                                      <w:marLeft w:val="0"/>
                                      <w:marRight w:val="0"/>
                                      <w:marTop w:val="0"/>
                                      <w:marBottom w:val="0"/>
                                      <w:divBdr>
                                        <w:top w:val="none" w:sz="0" w:space="0" w:color="auto"/>
                                        <w:left w:val="none" w:sz="0" w:space="0" w:color="auto"/>
                                        <w:bottom w:val="none" w:sz="0" w:space="0" w:color="auto"/>
                                        <w:right w:val="none" w:sz="0" w:space="0" w:color="auto"/>
                                      </w:divBdr>
                                    </w:div>
                                  </w:divsChild>
                                </w:div>
                                <w:div w:id="10802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50615">
                          <w:marLeft w:val="0"/>
                          <w:marRight w:val="0"/>
                          <w:marTop w:val="270"/>
                          <w:marBottom w:val="270"/>
                          <w:divBdr>
                            <w:top w:val="none" w:sz="0" w:space="0" w:color="auto"/>
                            <w:left w:val="none" w:sz="0" w:space="0" w:color="auto"/>
                            <w:bottom w:val="none" w:sz="0" w:space="0" w:color="auto"/>
                            <w:right w:val="none" w:sz="0" w:space="0" w:color="auto"/>
                          </w:divBdr>
                          <w:divsChild>
                            <w:div w:id="1557621757">
                              <w:marLeft w:val="0"/>
                              <w:marRight w:val="0"/>
                              <w:marTop w:val="270"/>
                              <w:marBottom w:val="270"/>
                              <w:divBdr>
                                <w:top w:val="none" w:sz="0" w:space="0" w:color="auto"/>
                                <w:left w:val="none" w:sz="0" w:space="0" w:color="auto"/>
                                <w:bottom w:val="none" w:sz="0" w:space="0" w:color="auto"/>
                                <w:right w:val="none" w:sz="0" w:space="0" w:color="auto"/>
                              </w:divBdr>
                              <w:divsChild>
                                <w:div w:id="682973688">
                                  <w:marLeft w:val="0"/>
                                  <w:marRight w:val="0"/>
                                  <w:marTop w:val="0"/>
                                  <w:marBottom w:val="0"/>
                                  <w:divBdr>
                                    <w:top w:val="none" w:sz="0" w:space="0" w:color="auto"/>
                                    <w:left w:val="none" w:sz="0" w:space="0" w:color="auto"/>
                                    <w:bottom w:val="none" w:sz="0" w:space="0" w:color="auto"/>
                                    <w:right w:val="none" w:sz="0" w:space="0" w:color="auto"/>
                                  </w:divBdr>
                                </w:div>
                                <w:div w:id="1517646539">
                                  <w:marLeft w:val="0"/>
                                  <w:marRight w:val="0"/>
                                  <w:marTop w:val="0"/>
                                  <w:marBottom w:val="0"/>
                                  <w:divBdr>
                                    <w:top w:val="none" w:sz="0" w:space="0" w:color="auto"/>
                                    <w:left w:val="none" w:sz="0" w:space="0" w:color="auto"/>
                                    <w:bottom w:val="none" w:sz="0" w:space="0" w:color="auto"/>
                                    <w:right w:val="none" w:sz="0" w:space="0" w:color="auto"/>
                                  </w:divBdr>
                                  <w:divsChild>
                                    <w:div w:id="1284314409">
                                      <w:marLeft w:val="0"/>
                                      <w:marRight w:val="0"/>
                                      <w:marTop w:val="0"/>
                                      <w:marBottom w:val="0"/>
                                      <w:divBdr>
                                        <w:top w:val="none" w:sz="0" w:space="0" w:color="auto"/>
                                        <w:left w:val="none" w:sz="0" w:space="0" w:color="auto"/>
                                        <w:bottom w:val="none" w:sz="0" w:space="0" w:color="auto"/>
                                        <w:right w:val="none" w:sz="0" w:space="0" w:color="auto"/>
                                      </w:divBdr>
                                    </w:div>
                                    <w:div w:id="1279753287">
                                      <w:marLeft w:val="0"/>
                                      <w:marRight w:val="0"/>
                                      <w:marTop w:val="0"/>
                                      <w:marBottom w:val="0"/>
                                      <w:divBdr>
                                        <w:top w:val="none" w:sz="0" w:space="0" w:color="auto"/>
                                        <w:left w:val="none" w:sz="0" w:space="0" w:color="auto"/>
                                        <w:bottom w:val="none" w:sz="0" w:space="0" w:color="auto"/>
                                        <w:right w:val="none" w:sz="0" w:space="0" w:color="auto"/>
                                      </w:divBdr>
                                    </w:div>
                                    <w:div w:id="1258900781">
                                      <w:marLeft w:val="0"/>
                                      <w:marRight w:val="0"/>
                                      <w:marTop w:val="0"/>
                                      <w:marBottom w:val="0"/>
                                      <w:divBdr>
                                        <w:top w:val="none" w:sz="0" w:space="0" w:color="auto"/>
                                        <w:left w:val="none" w:sz="0" w:space="0" w:color="auto"/>
                                        <w:bottom w:val="none" w:sz="0" w:space="0" w:color="auto"/>
                                        <w:right w:val="none" w:sz="0" w:space="0" w:color="auto"/>
                                      </w:divBdr>
                                    </w:div>
                                  </w:divsChild>
                                </w:div>
                                <w:div w:id="1111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3662">
                      <w:marLeft w:val="0"/>
                      <w:marRight w:val="0"/>
                      <w:marTop w:val="0"/>
                      <w:marBottom w:val="0"/>
                      <w:divBdr>
                        <w:top w:val="none" w:sz="0" w:space="0" w:color="auto"/>
                        <w:left w:val="none" w:sz="0" w:space="0" w:color="auto"/>
                        <w:bottom w:val="none" w:sz="0" w:space="0" w:color="auto"/>
                        <w:right w:val="none" w:sz="0" w:space="0" w:color="auto"/>
                      </w:divBdr>
                      <w:divsChild>
                        <w:div w:id="581373845">
                          <w:marLeft w:val="0"/>
                          <w:marRight w:val="0"/>
                          <w:marTop w:val="270"/>
                          <w:marBottom w:val="270"/>
                          <w:divBdr>
                            <w:top w:val="none" w:sz="0" w:space="0" w:color="auto"/>
                            <w:left w:val="none" w:sz="0" w:space="0" w:color="auto"/>
                            <w:bottom w:val="none" w:sz="0" w:space="0" w:color="auto"/>
                            <w:right w:val="none" w:sz="0" w:space="0" w:color="auto"/>
                          </w:divBdr>
                        </w:div>
                        <w:div w:id="625043587">
                          <w:marLeft w:val="0"/>
                          <w:marRight w:val="0"/>
                          <w:marTop w:val="270"/>
                          <w:marBottom w:val="270"/>
                          <w:divBdr>
                            <w:top w:val="none" w:sz="0" w:space="0" w:color="auto"/>
                            <w:left w:val="none" w:sz="0" w:space="0" w:color="auto"/>
                            <w:bottom w:val="none" w:sz="0" w:space="0" w:color="auto"/>
                            <w:right w:val="none" w:sz="0" w:space="0" w:color="auto"/>
                          </w:divBdr>
                          <w:divsChild>
                            <w:div w:id="1380934326">
                              <w:marLeft w:val="0"/>
                              <w:marRight w:val="0"/>
                              <w:marTop w:val="270"/>
                              <w:marBottom w:val="270"/>
                              <w:divBdr>
                                <w:top w:val="none" w:sz="0" w:space="0" w:color="auto"/>
                                <w:left w:val="none" w:sz="0" w:space="0" w:color="auto"/>
                                <w:bottom w:val="none" w:sz="0" w:space="0" w:color="auto"/>
                                <w:right w:val="none" w:sz="0" w:space="0" w:color="auto"/>
                              </w:divBdr>
                            </w:div>
                            <w:div w:id="2117170004">
                              <w:marLeft w:val="0"/>
                              <w:marRight w:val="0"/>
                              <w:marTop w:val="270"/>
                              <w:marBottom w:val="270"/>
                              <w:divBdr>
                                <w:top w:val="none" w:sz="0" w:space="0" w:color="auto"/>
                                <w:left w:val="none" w:sz="0" w:space="0" w:color="auto"/>
                                <w:bottom w:val="none" w:sz="0" w:space="0" w:color="auto"/>
                                <w:right w:val="none" w:sz="0" w:space="0" w:color="auto"/>
                              </w:divBdr>
                            </w:div>
                            <w:div w:id="75789748">
                              <w:marLeft w:val="0"/>
                              <w:marRight w:val="0"/>
                              <w:marTop w:val="270"/>
                              <w:marBottom w:val="270"/>
                              <w:divBdr>
                                <w:top w:val="none" w:sz="0" w:space="0" w:color="auto"/>
                                <w:left w:val="none" w:sz="0" w:space="0" w:color="auto"/>
                                <w:bottom w:val="none" w:sz="0" w:space="0" w:color="auto"/>
                                <w:right w:val="none" w:sz="0" w:space="0" w:color="auto"/>
                              </w:divBdr>
                            </w:div>
                          </w:divsChild>
                        </w:div>
                        <w:div w:id="1833445116">
                          <w:marLeft w:val="0"/>
                          <w:marRight w:val="0"/>
                          <w:marTop w:val="270"/>
                          <w:marBottom w:val="270"/>
                          <w:divBdr>
                            <w:top w:val="none" w:sz="0" w:space="0" w:color="auto"/>
                            <w:left w:val="none" w:sz="0" w:space="0" w:color="auto"/>
                            <w:bottom w:val="none" w:sz="0" w:space="0" w:color="auto"/>
                            <w:right w:val="none" w:sz="0" w:space="0" w:color="auto"/>
                          </w:divBdr>
                          <w:divsChild>
                            <w:div w:id="413475134">
                              <w:marLeft w:val="0"/>
                              <w:marRight w:val="0"/>
                              <w:marTop w:val="270"/>
                              <w:marBottom w:val="270"/>
                              <w:divBdr>
                                <w:top w:val="none" w:sz="0" w:space="0" w:color="auto"/>
                                <w:left w:val="none" w:sz="0" w:space="0" w:color="auto"/>
                                <w:bottom w:val="none" w:sz="0" w:space="0" w:color="auto"/>
                                <w:right w:val="none" w:sz="0" w:space="0" w:color="auto"/>
                              </w:divBdr>
                            </w:div>
                            <w:div w:id="1335104781">
                              <w:marLeft w:val="0"/>
                              <w:marRight w:val="0"/>
                              <w:marTop w:val="270"/>
                              <w:marBottom w:val="270"/>
                              <w:divBdr>
                                <w:top w:val="none" w:sz="0" w:space="0" w:color="auto"/>
                                <w:left w:val="none" w:sz="0" w:space="0" w:color="auto"/>
                                <w:bottom w:val="none" w:sz="0" w:space="0" w:color="auto"/>
                                <w:right w:val="none" w:sz="0" w:space="0" w:color="auto"/>
                              </w:divBdr>
                            </w:div>
                            <w:div w:id="377894975">
                              <w:marLeft w:val="0"/>
                              <w:marRight w:val="0"/>
                              <w:marTop w:val="270"/>
                              <w:marBottom w:val="270"/>
                              <w:divBdr>
                                <w:top w:val="none" w:sz="0" w:space="0" w:color="auto"/>
                                <w:left w:val="none" w:sz="0" w:space="0" w:color="auto"/>
                                <w:bottom w:val="none" w:sz="0" w:space="0" w:color="auto"/>
                                <w:right w:val="none" w:sz="0" w:space="0" w:color="auto"/>
                              </w:divBdr>
                            </w:div>
                          </w:divsChild>
                        </w:div>
                        <w:div w:id="386414029">
                          <w:marLeft w:val="0"/>
                          <w:marRight w:val="0"/>
                          <w:marTop w:val="270"/>
                          <w:marBottom w:val="270"/>
                          <w:divBdr>
                            <w:top w:val="none" w:sz="0" w:space="0" w:color="auto"/>
                            <w:left w:val="none" w:sz="0" w:space="0" w:color="auto"/>
                            <w:bottom w:val="none" w:sz="0" w:space="0" w:color="auto"/>
                            <w:right w:val="none" w:sz="0" w:space="0" w:color="auto"/>
                          </w:divBdr>
                          <w:divsChild>
                            <w:div w:id="897012118">
                              <w:marLeft w:val="0"/>
                              <w:marRight w:val="0"/>
                              <w:marTop w:val="270"/>
                              <w:marBottom w:val="270"/>
                              <w:divBdr>
                                <w:top w:val="none" w:sz="0" w:space="0" w:color="auto"/>
                                <w:left w:val="none" w:sz="0" w:space="0" w:color="auto"/>
                                <w:bottom w:val="none" w:sz="0" w:space="0" w:color="auto"/>
                                <w:right w:val="none" w:sz="0" w:space="0" w:color="auto"/>
                              </w:divBdr>
                              <w:divsChild>
                                <w:div w:id="794833024">
                                  <w:marLeft w:val="0"/>
                                  <w:marRight w:val="0"/>
                                  <w:marTop w:val="0"/>
                                  <w:marBottom w:val="0"/>
                                  <w:divBdr>
                                    <w:top w:val="none" w:sz="0" w:space="0" w:color="auto"/>
                                    <w:left w:val="none" w:sz="0" w:space="0" w:color="auto"/>
                                    <w:bottom w:val="none" w:sz="0" w:space="0" w:color="auto"/>
                                    <w:right w:val="none" w:sz="0" w:space="0" w:color="auto"/>
                                  </w:divBdr>
                                </w:div>
                                <w:div w:id="1590580829">
                                  <w:marLeft w:val="0"/>
                                  <w:marRight w:val="0"/>
                                  <w:marTop w:val="0"/>
                                  <w:marBottom w:val="0"/>
                                  <w:divBdr>
                                    <w:top w:val="none" w:sz="0" w:space="0" w:color="auto"/>
                                    <w:left w:val="none" w:sz="0" w:space="0" w:color="auto"/>
                                    <w:bottom w:val="none" w:sz="0" w:space="0" w:color="auto"/>
                                    <w:right w:val="none" w:sz="0" w:space="0" w:color="auto"/>
                                  </w:divBdr>
                                  <w:divsChild>
                                    <w:div w:id="1460684602">
                                      <w:marLeft w:val="0"/>
                                      <w:marRight w:val="0"/>
                                      <w:marTop w:val="0"/>
                                      <w:marBottom w:val="0"/>
                                      <w:divBdr>
                                        <w:top w:val="none" w:sz="0" w:space="0" w:color="auto"/>
                                        <w:left w:val="none" w:sz="0" w:space="0" w:color="auto"/>
                                        <w:bottom w:val="none" w:sz="0" w:space="0" w:color="auto"/>
                                        <w:right w:val="none" w:sz="0" w:space="0" w:color="auto"/>
                                      </w:divBdr>
                                    </w:div>
                                    <w:div w:id="53816498">
                                      <w:marLeft w:val="0"/>
                                      <w:marRight w:val="0"/>
                                      <w:marTop w:val="0"/>
                                      <w:marBottom w:val="0"/>
                                      <w:divBdr>
                                        <w:top w:val="none" w:sz="0" w:space="0" w:color="auto"/>
                                        <w:left w:val="none" w:sz="0" w:space="0" w:color="auto"/>
                                        <w:bottom w:val="none" w:sz="0" w:space="0" w:color="auto"/>
                                        <w:right w:val="none" w:sz="0" w:space="0" w:color="auto"/>
                                      </w:divBdr>
                                    </w:div>
                                    <w:div w:id="765930662">
                                      <w:marLeft w:val="0"/>
                                      <w:marRight w:val="0"/>
                                      <w:marTop w:val="0"/>
                                      <w:marBottom w:val="0"/>
                                      <w:divBdr>
                                        <w:top w:val="none" w:sz="0" w:space="0" w:color="auto"/>
                                        <w:left w:val="none" w:sz="0" w:space="0" w:color="auto"/>
                                        <w:bottom w:val="none" w:sz="0" w:space="0" w:color="auto"/>
                                        <w:right w:val="none" w:sz="0" w:space="0" w:color="auto"/>
                                      </w:divBdr>
                                    </w:div>
                                  </w:divsChild>
                                </w:div>
                                <w:div w:id="15710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523082">
                      <w:marLeft w:val="0"/>
                      <w:marRight w:val="0"/>
                      <w:marTop w:val="0"/>
                      <w:marBottom w:val="0"/>
                      <w:divBdr>
                        <w:top w:val="none" w:sz="0" w:space="0" w:color="auto"/>
                        <w:left w:val="none" w:sz="0" w:space="0" w:color="auto"/>
                        <w:bottom w:val="none" w:sz="0" w:space="0" w:color="auto"/>
                        <w:right w:val="none" w:sz="0" w:space="0" w:color="auto"/>
                      </w:divBdr>
                      <w:divsChild>
                        <w:div w:id="2140368284">
                          <w:marLeft w:val="0"/>
                          <w:marRight w:val="0"/>
                          <w:marTop w:val="270"/>
                          <w:marBottom w:val="270"/>
                          <w:divBdr>
                            <w:top w:val="none" w:sz="0" w:space="0" w:color="auto"/>
                            <w:left w:val="none" w:sz="0" w:space="0" w:color="auto"/>
                            <w:bottom w:val="none" w:sz="0" w:space="0" w:color="auto"/>
                            <w:right w:val="none" w:sz="0" w:space="0" w:color="auto"/>
                          </w:divBdr>
                        </w:div>
                        <w:div w:id="2034963930">
                          <w:marLeft w:val="0"/>
                          <w:marRight w:val="0"/>
                          <w:marTop w:val="270"/>
                          <w:marBottom w:val="270"/>
                          <w:divBdr>
                            <w:top w:val="none" w:sz="0" w:space="0" w:color="auto"/>
                            <w:left w:val="none" w:sz="0" w:space="0" w:color="auto"/>
                            <w:bottom w:val="none" w:sz="0" w:space="0" w:color="auto"/>
                            <w:right w:val="none" w:sz="0" w:space="0" w:color="auto"/>
                          </w:divBdr>
                        </w:div>
                        <w:div w:id="1640499500">
                          <w:marLeft w:val="0"/>
                          <w:marRight w:val="0"/>
                          <w:marTop w:val="270"/>
                          <w:marBottom w:val="270"/>
                          <w:divBdr>
                            <w:top w:val="none" w:sz="0" w:space="0" w:color="auto"/>
                            <w:left w:val="none" w:sz="0" w:space="0" w:color="auto"/>
                            <w:bottom w:val="none" w:sz="0" w:space="0" w:color="auto"/>
                            <w:right w:val="none" w:sz="0" w:space="0" w:color="auto"/>
                          </w:divBdr>
                        </w:div>
                        <w:div w:id="1685520867">
                          <w:marLeft w:val="0"/>
                          <w:marRight w:val="0"/>
                          <w:marTop w:val="270"/>
                          <w:marBottom w:val="270"/>
                          <w:divBdr>
                            <w:top w:val="none" w:sz="0" w:space="0" w:color="auto"/>
                            <w:left w:val="none" w:sz="0" w:space="0" w:color="auto"/>
                            <w:bottom w:val="none" w:sz="0" w:space="0" w:color="auto"/>
                            <w:right w:val="none" w:sz="0" w:space="0" w:color="auto"/>
                          </w:divBdr>
                        </w:div>
                        <w:div w:id="1817188596">
                          <w:marLeft w:val="0"/>
                          <w:marRight w:val="0"/>
                          <w:marTop w:val="270"/>
                          <w:marBottom w:val="270"/>
                          <w:divBdr>
                            <w:top w:val="none" w:sz="0" w:space="0" w:color="auto"/>
                            <w:left w:val="none" w:sz="0" w:space="0" w:color="auto"/>
                            <w:bottom w:val="none" w:sz="0" w:space="0" w:color="auto"/>
                            <w:right w:val="none" w:sz="0" w:space="0" w:color="auto"/>
                          </w:divBdr>
                        </w:div>
                      </w:divsChild>
                    </w:div>
                    <w:div w:id="125123256">
                      <w:marLeft w:val="0"/>
                      <w:marRight w:val="0"/>
                      <w:marTop w:val="0"/>
                      <w:marBottom w:val="0"/>
                      <w:divBdr>
                        <w:top w:val="none" w:sz="0" w:space="0" w:color="auto"/>
                        <w:left w:val="none" w:sz="0" w:space="0" w:color="auto"/>
                        <w:bottom w:val="none" w:sz="0" w:space="0" w:color="auto"/>
                        <w:right w:val="none" w:sz="0" w:space="0" w:color="auto"/>
                      </w:divBdr>
                      <w:divsChild>
                        <w:div w:id="453601304">
                          <w:marLeft w:val="0"/>
                          <w:marRight w:val="0"/>
                          <w:marTop w:val="270"/>
                          <w:marBottom w:val="270"/>
                          <w:divBdr>
                            <w:top w:val="none" w:sz="0" w:space="0" w:color="auto"/>
                            <w:left w:val="none" w:sz="0" w:space="0" w:color="auto"/>
                            <w:bottom w:val="none" w:sz="0" w:space="0" w:color="auto"/>
                            <w:right w:val="none" w:sz="0" w:space="0" w:color="auto"/>
                          </w:divBdr>
                          <w:divsChild>
                            <w:div w:id="151600803">
                              <w:marLeft w:val="0"/>
                              <w:marRight w:val="0"/>
                              <w:marTop w:val="0"/>
                              <w:marBottom w:val="0"/>
                              <w:divBdr>
                                <w:top w:val="none" w:sz="0" w:space="0" w:color="auto"/>
                                <w:left w:val="none" w:sz="0" w:space="0" w:color="auto"/>
                                <w:bottom w:val="none" w:sz="0" w:space="0" w:color="auto"/>
                                <w:right w:val="none" w:sz="0" w:space="0" w:color="auto"/>
                              </w:divBdr>
                              <w:divsChild>
                                <w:div w:id="1913734912">
                                  <w:marLeft w:val="0"/>
                                  <w:marRight w:val="0"/>
                                  <w:marTop w:val="0"/>
                                  <w:marBottom w:val="0"/>
                                  <w:divBdr>
                                    <w:top w:val="none" w:sz="0" w:space="0" w:color="auto"/>
                                    <w:left w:val="none" w:sz="0" w:space="0" w:color="auto"/>
                                    <w:bottom w:val="none" w:sz="0" w:space="0" w:color="auto"/>
                                    <w:right w:val="none" w:sz="0" w:space="0" w:color="auto"/>
                                  </w:divBdr>
                                </w:div>
                                <w:div w:id="187126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journals.plos.org/plosone/article?id=10.1371/journal.pone.0202544" TargetMode="External"/><Relationship Id="rId42" Type="http://schemas.openxmlformats.org/officeDocument/2006/relationships/hyperlink" Target="https://journals.plos.org/plosone/article?id=10.1371/journal.pone.0202544" TargetMode="External"/><Relationship Id="rId47" Type="http://schemas.openxmlformats.org/officeDocument/2006/relationships/hyperlink" Target="https://journals.plos.org/plosone/article?id=10.1371/journal.pone.0202544" TargetMode="External"/><Relationship Id="rId63" Type="http://schemas.openxmlformats.org/officeDocument/2006/relationships/hyperlink" Target="https://doi.org/10.1371/journal.pone.0202544.t002" TargetMode="External"/><Relationship Id="rId68" Type="http://schemas.openxmlformats.org/officeDocument/2006/relationships/hyperlink" Target="https://journals.plos.org/plosone/article?id=10.1371/journal.pone.0202544" TargetMode="External"/><Relationship Id="rId84" Type="http://schemas.openxmlformats.org/officeDocument/2006/relationships/hyperlink" Target="https://journals.plos.org/plosone/article?id=10.1371/journal.pone.0202544" TargetMode="External"/><Relationship Id="rId89" Type="http://schemas.openxmlformats.org/officeDocument/2006/relationships/hyperlink" Target="https://journals.plos.org/plosone/article?id=10.1371/journal.pone.0202544" TargetMode="External"/><Relationship Id="rId16" Type="http://schemas.openxmlformats.org/officeDocument/2006/relationships/hyperlink" Target="https://journals.plos.org/plosone/article?id=10.1371/journal.pone.0202544" TargetMode="External"/><Relationship Id="rId11" Type="http://schemas.openxmlformats.org/officeDocument/2006/relationships/hyperlink" Target="https://plos.altmetric.com/details/46988640/news" TargetMode="External"/><Relationship Id="rId32" Type="http://schemas.openxmlformats.org/officeDocument/2006/relationships/hyperlink" Target="https://journals.plos.org/plosone/article?id=10.1371/journal.pone.0202544" TargetMode="External"/><Relationship Id="rId37" Type="http://schemas.openxmlformats.org/officeDocument/2006/relationships/hyperlink" Target="https://journals.plos.org/plosone/article?id=10.1371/journal.pone.0202544" TargetMode="External"/><Relationship Id="rId53" Type="http://schemas.openxmlformats.org/officeDocument/2006/relationships/hyperlink" Target="https://doi.org/10.1371/journal.pone.0202544.g001" TargetMode="External"/><Relationship Id="rId58" Type="http://schemas.openxmlformats.org/officeDocument/2006/relationships/hyperlink" Target="https://doi.org/10.1371/journal.pone.0202544.t001" TargetMode="External"/><Relationship Id="rId74" Type="http://schemas.openxmlformats.org/officeDocument/2006/relationships/hyperlink" Target="https://journals.plos.org/plosone/article?id=10.1371/journal.pone.0202544" TargetMode="External"/><Relationship Id="rId79" Type="http://schemas.openxmlformats.org/officeDocument/2006/relationships/hyperlink" Target="https://journals.plos.org/plosone/article?id=10.1371/journal.pone.0202544" TargetMode="External"/><Relationship Id="rId5" Type="http://schemas.openxmlformats.org/officeDocument/2006/relationships/image" Target="media/image1.png"/><Relationship Id="rId90" Type="http://schemas.openxmlformats.org/officeDocument/2006/relationships/hyperlink" Target="https://journals.plos.org/plosone/article?id=10.1371/journal.pone.0202544" TargetMode="External"/><Relationship Id="rId95" Type="http://schemas.openxmlformats.org/officeDocument/2006/relationships/hyperlink" Target="https://journals.plos.org/plosone/article?id=10.1371/journal.pone.0202544" TargetMode="External"/><Relationship Id="rId22" Type="http://schemas.openxmlformats.org/officeDocument/2006/relationships/image" Target="media/image2.png"/><Relationship Id="rId27" Type="http://schemas.openxmlformats.org/officeDocument/2006/relationships/hyperlink" Target="http://creativecommons.org/licenses/by/4.0/" TargetMode="External"/><Relationship Id="rId43" Type="http://schemas.openxmlformats.org/officeDocument/2006/relationships/hyperlink" Target="https://journals.plos.org/plosone/article?id=10.1371/journal.pone.0202544" TargetMode="External"/><Relationship Id="rId48" Type="http://schemas.openxmlformats.org/officeDocument/2006/relationships/hyperlink" Target="https://journals.plos.org/plosone/article?id=10.1371/journal.pone.0202544" TargetMode="External"/><Relationship Id="rId64" Type="http://schemas.openxmlformats.org/officeDocument/2006/relationships/hyperlink" Target="https://journals.plos.org/plosone/article?id=10.1371/journal.pone.0202544" TargetMode="External"/><Relationship Id="rId69" Type="http://schemas.openxmlformats.org/officeDocument/2006/relationships/hyperlink" Target="https://journals.plos.org/plosone/article?id=10.1371/journal.pone.0202544" TargetMode="External"/><Relationship Id="rId80" Type="http://schemas.openxmlformats.org/officeDocument/2006/relationships/hyperlink" Target="https://journals.plos.org/plosone/article?id=10.1371/journal.pone.0202544" TargetMode="External"/><Relationship Id="rId85" Type="http://schemas.openxmlformats.org/officeDocument/2006/relationships/hyperlink" Target="https://journals.plos.org/plosone/article?id=10.1371/journal.pone.0202544" TargetMode="External"/><Relationship Id="rId3" Type="http://schemas.openxmlformats.org/officeDocument/2006/relationships/settings" Target="settings.xml"/><Relationship Id="rId12" Type="http://schemas.openxmlformats.org/officeDocument/2006/relationships/hyperlink" Target="https://journals.plos.org/plosone/article?id=10.1371/journal.pone.0202544" TargetMode="External"/><Relationship Id="rId17" Type="http://schemas.openxmlformats.org/officeDocument/2006/relationships/hyperlink" Target="https://journals.plos.org/plosone/article?id=10.1371/journal.pone.0202544" TargetMode="External"/><Relationship Id="rId25" Type="http://schemas.openxmlformats.org/officeDocument/2006/relationships/image" Target="media/image5.png"/><Relationship Id="rId33" Type="http://schemas.openxmlformats.org/officeDocument/2006/relationships/hyperlink" Target="https://journals.plos.org/plosone/article?id=10.1371/journal.pone.0202544" TargetMode="External"/><Relationship Id="rId38" Type="http://schemas.openxmlformats.org/officeDocument/2006/relationships/hyperlink" Target="https://journals.plos.org/plosone/article?id=10.1371/journal.pone.0202544" TargetMode="External"/><Relationship Id="rId46" Type="http://schemas.openxmlformats.org/officeDocument/2006/relationships/hyperlink" Target="https://journals.plos.org/plosone/article?id=10.1371/journal.pone.0202544" TargetMode="External"/><Relationship Id="rId59" Type="http://schemas.openxmlformats.org/officeDocument/2006/relationships/hyperlink" Target="https://journals.plos.org/plosone/article?id=10.1371/journal.pone.0202544" TargetMode="External"/><Relationship Id="rId67" Type="http://schemas.openxmlformats.org/officeDocument/2006/relationships/hyperlink" Target="https://journals.plos.org/plosone/article?id=10.1371/journal.pone.0202544" TargetMode="External"/><Relationship Id="rId20" Type="http://schemas.openxmlformats.org/officeDocument/2006/relationships/hyperlink" Target="https://journals.plos.org/plosone/article/comments?id=10.1371/journal.pone.0202544" TargetMode="External"/><Relationship Id="rId41" Type="http://schemas.openxmlformats.org/officeDocument/2006/relationships/hyperlink" Target="https://journals.plos.org/plosone/article?id=10.1371/journal.pone.0202544" TargetMode="External"/><Relationship Id="rId54" Type="http://schemas.openxmlformats.org/officeDocument/2006/relationships/hyperlink" Target="https://journals.plos.org/plosone/article/figure/image?size=medium&amp;id=info:doi/10.1371/journal.pone.0202544.g002" TargetMode="External"/><Relationship Id="rId62" Type="http://schemas.openxmlformats.org/officeDocument/2006/relationships/hyperlink" Target="https://journals.plos.org/plosone/article/figure/image?size=medium&amp;id=info:doi/10.1371/journal.pone.0202544.t002" TargetMode="External"/><Relationship Id="rId70" Type="http://schemas.openxmlformats.org/officeDocument/2006/relationships/hyperlink" Target="https://journals.plos.org/plosone/article?id=10.1371/journal.pone.0202544" TargetMode="External"/><Relationship Id="rId75" Type="http://schemas.openxmlformats.org/officeDocument/2006/relationships/hyperlink" Target="https://journals.plos.org/plosone/article?id=10.1371/journal.pone.0202544" TargetMode="External"/><Relationship Id="rId83" Type="http://schemas.openxmlformats.org/officeDocument/2006/relationships/hyperlink" Target="https://journals.plos.org/plosone/article?id=10.1371/journal.pone.0202544" TargetMode="External"/><Relationship Id="rId88" Type="http://schemas.openxmlformats.org/officeDocument/2006/relationships/hyperlink" Target="https://journals.plos.org/plosone/article?id=10.1371/journal.pone.0202544" TargetMode="External"/><Relationship Id="rId91" Type="http://schemas.openxmlformats.org/officeDocument/2006/relationships/hyperlink" Target="https://journals.plos.org/plosone/article?id=10.1371/journal.pone.0202544" TargetMode="External"/><Relationship Id="rId96" Type="http://schemas.openxmlformats.org/officeDocument/2006/relationships/hyperlink" Target="https://journals.plos.org/plosone/article?id=10.1371/journal.pone.0202544" TargetMode="External"/><Relationship Id="rId1" Type="http://schemas.openxmlformats.org/officeDocument/2006/relationships/numbering" Target="numbering.xml"/><Relationship Id="rId6" Type="http://schemas.openxmlformats.org/officeDocument/2006/relationships/hyperlink" Target="https://doi.org/10.1371/journal.pone.0202544" TargetMode="External"/><Relationship Id="rId15" Type="http://schemas.openxmlformats.org/officeDocument/2006/relationships/hyperlink" Target="https://journals.plos.org/plosone/article?id=10.1371/journal.pone.0202544" TargetMode="External"/><Relationship Id="rId23" Type="http://schemas.openxmlformats.org/officeDocument/2006/relationships/image" Target="media/image3.png"/><Relationship Id="rId28" Type="http://schemas.openxmlformats.org/officeDocument/2006/relationships/hyperlink" Target="mailto:Carl.J.Sundberg@ki.se" TargetMode="External"/><Relationship Id="rId36" Type="http://schemas.openxmlformats.org/officeDocument/2006/relationships/hyperlink" Target="https://journals.plos.org/plosone/article?id=10.1371/journal.pone.0202544" TargetMode="External"/><Relationship Id="rId49" Type="http://schemas.openxmlformats.org/officeDocument/2006/relationships/hyperlink" Target="https://journals.plos.org/plosone/article?id=10.1371/journal.pone.0202544" TargetMode="External"/><Relationship Id="rId57" Type="http://schemas.openxmlformats.org/officeDocument/2006/relationships/hyperlink" Target="https://journals.plos.org/plosone/article/figure/image?size=medium&amp;id=info:doi/10.1371/journal.pone.0202544.t001" TargetMode="External"/><Relationship Id="rId10" Type="http://schemas.openxmlformats.org/officeDocument/2006/relationships/hyperlink" Target="https://journals.plos.org/plosone/article/comments?id=10.1371/journal.pone.0202544" TargetMode="External"/><Relationship Id="rId31" Type="http://schemas.openxmlformats.org/officeDocument/2006/relationships/hyperlink" Target="http://www.stiftelsemedel.se/stiftelsen-stig-och-gunborg-westman-fr-forskning-kring-njursjukdomar-organtransplantation-och-organdonation" TargetMode="External"/><Relationship Id="rId44" Type="http://schemas.openxmlformats.org/officeDocument/2006/relationships/hyperlink" Target="https://journals.plos.org/plosone/article?id=10.1371/journal.pone.0202544" TargetMode="External"/><Relationship Id="rId52" Type="http://schemas.openxmlformats.org/officeDocument/2006/relationships/hyperlink" Target="https://journals.plos.org/plosone/article/figure/image?size=medium&amp;id=info:doi/10.1371/journal.pone.0202544.g001" TargetMode="External"/><Relationship Id="rId60" Type="http://schemas.openxmlformats.org/officeDocument/2006/relationships/hyperlink" Target="https://journals.plos.org/plosone/article?id=10.1371/journal.pone.0202544" TargetMode="External"/><Relationship Id="rId65" Type="http://schemas.openxmlformats.org/officeDocument/2006/relationships/hyperlink" Target="https://journals.plos.org/plosone/article?id=10.1371/journal.pone.0202544" TargetMode="External"/><Relationship Id="rId73" Type="http://schemas.openxmlformats.org/officeDocument/2006/relationships/hyperlink" Target="https://doi.org/10.1371/journal.pone.0202544.g003" TargetMode="External"/><Relationship Id="rId78" Type="http://schemas.openxmlformats.org/officeDocument/2006/relationships/hyperlink" Target="https://journals.plos.org/plosone/article?id=10.1371/journal.pone.0202544" TargetMode="External"/><Relationship Id="rId81" Type="http://schemas.openxmlformats.org/officeDocument/2006/relationships/hyperlink" Target="https://journals.plos.org/plosone/article?id=10.1371/journal.pone.0202544" TargetMode="External"/><Relationship Id="rId86" Type="http://schemas.openxmlformats.org/officeDocument/2006/relationships/hyperlink" Target="https://journals.plos.org/plosone/article?id=10.1371/journal.pone.0202544" TargetMode="External"/><Relationship Id="rId94" Type="http://schemas.openxmlformats.org/officeDocument/2006/relationships/hyperlink" Target="https://journals.plos.org/plosone/article?id=10.1371/journal.pone.0202544" TargetMode="External"/><Relationship Id="rId4" Type="http://schemas.openxmlformats.org/officeDocument/2006/relationships/webSettings" Target="webSettings.xml"/><Relationship Id="rId9" Type="http://schemas.openxmlformats.org/officeDocument/2006/relationships/hyperlink" Target="https://journals.plos.org/plosone/article/metrics?id=10.1371/journal.pone.0202544" TargetMode="External"/><Relationship Id="rId13" Type="http://schemas.openxmlformats.org/officeDocument/2006/relationships/hyperlink" Target="https://journals.plos.org/plosone/article?id=10.1371/journal.pone.0202544" TargetMode="External"/><Relationship Id="rId18" Type="http://schemas.openxmlformats.org/officeDocument/2006/relationships/hyperlink" Target="https://journals.plos.org/plosone/article?id=10.1371/journal.pone.0202544" TargetMode="External"/><Relationship Id="rId39" Type="http://schemas.openxmlformats.org/officeDocument/2006/relationships/hyperlink" Target="https://journals.plos.org/plosone/article?id=10.1371/journal.pone.0202544" TargetMode="External"/><Relationship Id="rId34" Type="http://schemas.openxmlformats.org/officeDocument/2006/relationships/hyperlink" Target="https://journals.plos.org/plosone/article?id=10.1371/journal.pone.0202544" TargetMode="External"/><Relationship Id="rId50" Type="http://schemas.openxmlformats.org/officeDocument/2006/relationships/hyperlink" Target="https://journals.plos.org/plosone/article?id=10.1371/journal.pone.0202544" TargetMode="External"/><Relationship Id="rId55" Type="http://schemas.openxmlformats.org/officeDocument/2006/relationships/hyperlink" Target="https://doi.org/10.1371/journal.pone.0202544.g002" TargetMode="External"/><Relationship Id="rId76" Type="http://schemas.openxmlformats.org/officeDocument/2006/relationships/hyperlink" Target="https://journals.plos.org/plosone/article?id=10.1371/journal.pone.0202544" TargetMode="External"/><Relationship Id="rId97" Type="http://schemas.openxmlformats.org/officeDocument/2006/relationships/fontTable" Target="fontTable.xml"/><Relationship Id="rId7" Type="http://schemas.openxmlformats.org/officeDocument/2006/relationships/hyperlink" Target="https://journals.plos.org/plosone/article?id=10.1371/journal.pone.0202544" TargetMode="External"/><Relationship Id="rId71" Type="http://schemas.openxmlformats.org/officeDocument/2006/relationships/hyperlink" Target="https://journals.plos.org/plosone/article?id=10.1371/journal.pone.0202544" TargetMode="External"/><Relationship Id="rId92" Type="http://schemas.openxmlformats.org/officeDocument/2006/relationships/hyperlink" Target="https://journals.plos.org/plosone/article?id=10.1371/journal.pone.0202544" TargetMode="External"/><Relationship Id="rId2" Type="http://schemas.openxmlformats.org/officeDocument/2006/relationships/styles" Target="styles.xml"/><Relationship Id="rId29" Type="http://schemas.openxmlformats.org/officeDocument/2006/relationships/hyperlink" Target="http://www.njurmed.se/" TargetMode="External"/><Relationship Id="rId24" Type="http://schemas.openxmlformats.org/officeDocument/2006/relationships/image" Target="media/image4.png"/><Relationship Id="rId40" Type="http://schemas.openxmlformats.org/officeDocument/2006/relationships/hyperlink" Target="https://journals.plos.org/plosone/article?id=10.1371/journal.pone.0202544" TargetMode="External"/><Relationship Id="rId45" Type="http://schemas.openxmlformats.org/officeDocument/2006/relationships/hyperlink" Target="https://journals.plos.org/plosone/article?id=10.1371/journal.pone.0202544" TargetMode="External"/><Relationship Id="rId66" Type="http://schemas.openxmlformats.org/officeDocument/2006/relationships/hyperlink" Target="https://journals.plos.org/plosone/article?id=10.1371/journal.pone.0202544" TargetMode="External"/><Relationship Id="rId87" Type="http://schemas.openxmlformats.org/officeDocument/2006/relationships/hyperlink" Target="https://journals.plos.org/plosone/article?id=10.1371/journal.pone.0202544" TargetMode="External"/><Relationship Id="rId61" Type="http://schemas.openxmlformats.org/officeDocument/2006/relationships/hyperlink" Target="https://journals.plos.org/plosone/article?id=10.1371/journal.pone.0202544" TargetMode="External"/><Relationship Id="rId82" Type="http://schemas.openxmlformats.org/officeDocument/2006/relationships/hyperlink" Target="https://journals.plos.org/plosone/article?id=10.1371/journal.pone.0202544" TargetMode="External"/><Relationship Id="rId19" Type="http://schemas.openxmlformats.org/officeDocument/2006/relationships/hyperlink" Target="https://journals.plos.org/plosone/article?id=10.1371/journal.pone.0202544" TargetMode="External"/><Relationship Id="rId14" Type="http://schemas.openxmlformats.org/officeDocument/2006/relationships/hyperlink" Target="https://journals.plos.org/plosone/article?id=10.1371/journal.pone.0202544" TargetMode="External"/><Relationship Id="rId30" Type="http://schemas.openxmlformats.org/officeDocument/2006/relationships/hyperlink" Target="http://www.gelinfonden.org/" TargetMode="External"/><Relationship Id="rId35" Type="http://schemas.openxmlformats.org/officeDocument/2006/relationships/hyperlink" Target="https://journals.plos.org/plosone/article?id=10.1371/journal.pone.0202544" TargetMode="External"/><Relationship Id="rId56" Type="http://schemas.openxmlformats.org/officeDocument/2006/relationships/hyperlink" Target="https://journals.plos.org/plosone/article?id=10.1371/journal.pone.0202544" TargetMode="External"/><Relationship Id="rId77" Type="http://schemas.openxmlformats.org/officeDocument/2006/relationships/hyperlink" Target="https://journals.plos.org/plosone/article?id=10.1371/journal.pone.0202544" TargetMode="External"/><Relationship Id="rId8" Type="http://schemas.openxmlformats.org/officeDocument/2006/relationships/hyperlink" Target="https://journals.plos.org/plosone/article/authors?id=10.1371/journal.pone.0202544" TargetMode="External"/><Relationship Id="rId51" Type="http://schemas.openxmlformats.org/officeDocument/2006/relationships/hyperlink" Target="https://journals.plos.org/plosone/article?id=10.1371/journal.pone.0202544" TargetMode="External"/><Relationship Id="rId72" Type="http://schemas.openxmlformats.org/officeDocument/2006/relationships/hyperlink" Target="https://journals.plos.org/plosone/article/figure/image?size=medium&amp;id=info:doi/10.1371/journal.pone.0202544.g003" TargetMode="External"/><Relationship Id="rId93" Type="http://schemas.openxmlformats.org/officeDocument/2006/relationships/hyperlink" Target="https://journals.plos.org/plosone/article?id=10.1371/journal.pone.0202544"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8761</Words>
  <Characters>49939</Characters>
  <Application>Microsoft Office Word</Application>
  <DocSecurity>0</DocSecurity>
  <Lines>416</Lines>
  <Paragraphs>117</Paragraphs>
  <ScaleCrop>false</ScaleCrop>
  <Company/>
  <LinksUpToDate>false</LinksUpToDate>
  <CharactersWithSpaces>58583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Otuma</dc:creator>
  <cp:keywords/>
  <dc:description/>
  <cp:lastModifiedBy>Kathryn Otuma</cp:lastModifiedBy>
  <cp:revision>2</cp:revision>
  <dcterms:created xsi:type="dcterms:W3CDTF">2021-09-07T10:59:00Z</dcterms:created>
  <dcterms:modified xsi:type="dcterms:W3CDTF">2021-09-07T10:59:00Z</dcterms:modified>
</cp:coreProperties>
</file>